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7290"/>
      </w:tblGrid>
      <w:tr w:rsidR="004416E4" w:rsidRPr="004416E4" w:rsidTr="00AE3DCB">
        <w:trPr>
          <w:trHeight w:val="1070"/>
        </w:trPr>
        <w:tc>
          <w:tcPr>
            <w:tcW w:w="3960" w:type="dxa"/>
            <w:tcBorders>
              <w:top w:val="single" w:sz="4" w:space="0" w:color="auto"/>
              <w:left w:val="single" w:sz="4" w:space="0" w:color="auto"/>
              <w:bottom w:val="single" w:sz="4" w:space="0" w:color="auto"/>
              <w:right w:val="single" w:sz="4" w:space="0" w:color="auto"/>
            </w:tcBorders>
            <w:vAlign w:val="center"/>
            <w:hideMark/>
          </w:tcPr>
          <w:p w:rsidR="004416E4" w:rsidRDefault="002C7015">
            <w:pPr>
              <w:spacing w:after="80"/>
              <w:ind w:left="-14"/>
              <w:jc w:val="center"/>
              <w:rPr>
                <w:sz w:val="24"/>
                <w:szCs w:val="24"/>
              </w:rPr>
            </w:pPr>
            <w:r>
              <w:rPr>
                <w:rFonts w:ascii="Garamond" w:hAnsi="Garamond"/>
                <w:noProof/>
                <w:color w:val="FFFFFF"/>
              </w:rPr>
              <w:drawing>
                <wp:inline distT="0" distB="0" distL="0" distR="0">
                  <wp:extent cx="17526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p>
        </w:tc>
        <w:tc>
          <w:tcPr>
            <w:tcW w:w="7290" w:type="dxa"/>
            <w:tcBorders>
              <w:top w:val="single" w:sz="4" w:space="0" w:color="auto"/>
              <w:left w:val="single" w:sz="4" w:space="0" w:color="auto"/>
              <w:bottom w:val="single" w:sz="4" w:space="0" w:color="auto"/>
              <w:right w:val="single" w:sz="4" w:space="0" w:color="auto"/>
            </w:tcBorders>
          </w:tcPr>
          <w:p w:rsidR="004416E4" w:rsidRPr="004416E4" w:rsidRDefault="004416E4" w:rsidP="004416E4">
            <w:pPr>
              <w:pStyle w:val="Heading1"/>
              <w:ind w:left="-108" w:right="-108"/>
              <w:jc w:val="center"/>
              <w:rPr>
                <w:b/>
                <w:bCs/>
                <w:sz w:val="28"/>
                <w:szCs w:val="28"/>
              </w:rPr>
            </w:pPr>
          </w:p>
          <w:p w:rsidR="004416E4" w:rsidRDefault="004416E4" w:rsidP="004416E4">
            <w:pPr>
              <w:pStyle w:val="Heading1"/>
              <w:ind w:left="-108" w:right="-108"/>
              <w:jc w:val="center"/>
              <w:rPr>
                <w:b/>
                <w:bCs/>
                <w:sz w:val="28"/>
                <w:szCs w:val="28"/>
              </w:rPr>
            </w:pPr>
            <w:r w:rsidRPr="004416E4">
              <w:rPr>
                <w:b/>
                <w:bCs/>
                <w:sz w:val="28"/>
                <w:szCs w:val="28"/>
              </w:rPr>
              <w:t>Adjunct Faculty Non-Teaching</w:t>
            </w:r>
            <w:r>
              <w:rPr>
                <w:b/>
                <w:bCs/>
                <w:sz w:val="28"/>
                <w:szCs w:val="28"/>
              </w:rPr>
              <w:t xml:space="preserve"> (AJ002, Position #J00002) Position Description</w:t>
            </w:r>
          </w:p>
          <w:p w:rsidR="004416E4" w:rsidRPr="004416E4" w:rsidRDefault="004416E4" w:rsidP="004416E4"/>
        </w:tc>
      </w:tr>
    </w:tbl>
    <w:p w:rsidR="002124CB" w:rsidRPr="00AE3DCB" w:rsidRDefault="002124CB" w:rsidP="002124CB">
      <w:pPr>
        <w:pStyle w:val="Header"/>
        <w:tabs>
          <w:tab w:val="clear" w:pos="4320"/>
          <w:tab w:val="clear" w:pos="8640"/>
        </w:tabs>
        <w:rPr>
          <w:rFonts w:cs="Arial"/>
          <w:sz w:val="6"/>
          <w:szCs w:val="6"/>
        </w:rPr>
      </w:pPr>
    </w:p>
    <w:p w:rsidR="00CA0E51" w:rsidRDefault="004B2C2C" w:rsidP="00537A99">
      <w:pPr>
        <w:rPr>
          <w:rFonts w:cs="Arial"/>
          <w:sz w:val="15"/>
          <w:szCs w:val="15"/>
        </w:rPr>
      </w:pPr>
      <w:r w:rsidRPr="002124CB">
        <w:rPr>
          <w:rFonts w:cs="Arial"/>
          <w:sz w:val="15"/>
          <w:szCs w:val="15"/>
        </w:rPr>
        <w:t>This form</w:t>
      </w:r>
      <w:r w:rsidRPr="00E71EFD">
        <w:rPr>
          <w:rFonts w:cs="Arial"/>
          <w:sz w:val="15"/>
          <w:szCs w:val="15"/>
        </w:rPr>
        <w:t xml:space="preserve"> is used to establish </w:t>
      </w:r>
      <w:r w:rsidR="003703C1" w:rsidRPr="00E71EFD">
        <w:rPr>
          <w:rFonts w:cs="Arial"/>
          <w:sz w:val="15"/>
          <w:szCs w:val="15"/>
        </w:rPr>
        <w:t xml:space="preserve">a </w:t>
      </w:r>
      <w:r w:rsidR="009037D1" w:rsidRPr="00E71EFD">
        <w:rPr>
          <w:rFonts w:cs="Arial"/>
          <w:sz w:val="15"/>
          <w:szCs w:val="15"/>
        </w:rPr>
        <w:t>non-teaching adjunct</w:t>
      </w:r>
      <w:r w:rsidR="003703C1" w:rsidRPr="00E71EFD">
        <w:rPr>
          <w:rFonts w:cs="Arial"/>
          <w:sz w:val="15"/>
          <w:szCs w:val="15"/>
        </w:rPr>
        <w:t xml:space="preserve"> position for employees who have responsibilities that are comparable to </w:t>
      </w:r>
      <w:r w:rsidR="002632B9">
        <w:rPr>
          <w:rFonts w:cs="Arial"/>
          <w:sz w:val="15"/>
          <w:szCs w:val="15"/>
        </w:rPr>
        <w:t>a</w:t>
      </w:r>
      <w:r w:rsidR="0081043B" w:rsidRPr="00E71EFD">
        <w:rPr>
          <w:rFonts w:cs="Arial"/>
          <w:sz w:val="15"/>
          <w:szCs w:val="15"/>
        </w:rPr>
        <w:t xml:space="preserve">dministrative </w:t>
      </w:r>
      <w:r w:rsidR="002632B9">
        <w:rPr>
          <w:rFonts w:cs="Arial"/>
          <w:sz w:val="15"/>
          <w:szCs w:val="15"/>
        </w:rPr>
        <w:t>or p</w:t>
      </w:r>
      <w:r w:rsidR="0081043B" w:rsidRPr="00E71EFD">
        <w:rPr>
          <w:rFonts w:cs="Arial"/>
          <w:sz w:val="15"/>
          <w:szCs w:val="15"/>
        </w:rPr>
        <w:t>rofessional faculty</w:t>
      </w:r>
      <w:r w:rsidR="004D08D7" w:rsidRPr="00E71EFD">
        <w:rPr>
          <w:rFonts w:cs="Arial"/>
          <w:bCs/>
          <w:iCs/>
          <w:sz w:val="15"/>
          <w:szCs w:val="15"/>
        </w:rPr>
        <w:t>.</w:t>
      </w:r>
      <w:r w:rsidRPr="00E71EFD">
        <w:rPr>
          <w:rFonts w:cs="Arial"/>
          <w:sz w:val="15"/>
          <w:szCs w:val="15"/>
        </w:rPr>
        <w:t xml:space="preserve"> </w:t>
      </w:r>
      <w:r w:rsidR="003703C1" w:rsidRPr="00E71EFD">
        <w:rPr>
          <w:rFonts w:cs="Arial"/>
          <w:sz w:val="15"/>
          <w:szCs w:val="15"/>
        </w:rPr>
        <w:t xml:space="preserve"> </w:t>
      </w:r>
      <w:r w:rsidR="000A4CD4">
        <w:rPr>
          <w:rFonts w:cs="Arial"/>
          <w:sz w:val="15"/>
          <w:szCs w:val="15"/>
        </w:rPr>
        <w:t xml:space="preserve">The position must meet </w:t>
      </w:r>
      <w:r w:rsidR="001C483E">
        <w:rPr>
          <w:rFonts w:cs="Arial"/>
          <w:sz w:val="15"/>
          <w:szCs w:val="15"/>
        </w:rPr>
        <w:t xml:space="preserve">both </w:t>
      </w:r>
      <w:r w:rsidR="000A4CD4">
        <w:rPr>
          <w:rFonts w:cs="Arial"/>
          <w:sz w:val="15"/>
          <w:szCs w:val="15"/>
        </w:rPr>
        <w:t>the “</w:t>
      </w:r>
      <w:r w:rsidR="000A4CD4" w:rsidRPr="001C483E">
        <w:rPr>
          <w:rFonts w:cs="Arial"/>
          <w:b/>
          <w:sz w:val="15"/>
          <w:szCs w:val="15"/>
        </w:rPr>
        <w:t xml:space="preserve">job basis </w:t>
      </w:r>
      <w:r w:rsidR="001C483E">
        <w:rPr>
          <w:rFonts w:cs="Arial"/>
          <w:b/>
          <w:sz w:val="15"/>
          <w:szCs w:val="15"/>
        </w:rPr>
        <w:t xml:space="preserve">exemption </w:t>
      </w:r>
      <w:r w:rsidR="000A4CD4" w:rsidRPr="001C483E">
        <w:rPr>
          <w:rFonts w:cs="Arial"/>
          <w:b/>
          <w:sz w:val="15"/>
          <w:szCs w:val="15"/>
        </w:rPr>
        <w:t>test</w:t>
      </w:r>
      <w:r w:rsidR="000A4CD4">
        <w:rPr>
          <w:rFonts w:cs="Arial"/>
          <w:sz w:val="15"/>
          <w:szCs w:val="15"/>
        </w:rPr>
        <w:t>” and the “</w:t>
      </w:r>
      <w:r w:rsidR="000A4CD4" w:rsidRPr="001C483E">
        <w:rPr>
          <w:rFonts w:cs="Arial"/>
          <w:b/>
          <w:sz w:val="15"/>
          <w:szCs w:val="15"/>
        </w:rPr>
        <w:t xml:space="preserve">salary basis </w:t>
      </w:r>
      <w:r w:rsidR="001C483E">
        <w:rPr>
          <w:rFonts w:cs="Arial"/>
          <w:b/>
          <w:sz w:val="15"/>
          <w:szCs w:val="15"/>
        </w:rPr>
        <w:t xml:space="preserve">exemption </w:t>
      </w:r>
      <w:r w:rsidR="000A4CD4" w:rsidRPr="001C483E">
        <w:rPr>
          <w:rFonts w:cs="Arial"/>
          <w:b/>
          <w:sz w:val="15"/>
          <w:szCs w:val="15"/>
        </w:rPr>
        <w:t>test</w:t>
      </w:r>
      <w:r w:rsidR="000A4CD4">
        <w:rPr>
          <w:rFonts w:cs="Arial"/>
          <w:sz w:val="15"/>
          <w:szCs w:val="15"/>
        </w:rPr>
        <w:t>”</w:t>
      </w:r>
      <w:r w:rsidR="001C483E" w:rsidRPr="001C483E">
        <w:rPr>
          <w:rFonts w:cs="Arial"/>
          <w:b/>
          <w:sz w:val="15"/>
          <w:szCs w:val="15"/>
        </w:rPr>
        <w:t>*</w:t>
      </w:r>
      <w:r w:rsidR="000A4CD4">
        <w:rPr>
          <w:rFonts w:cs="Arial"/>
          <w:sz w:val="15"/>
          <w:szCs w:val="15"/>
        </w:rPr>
        <w:t xml:space="preserve"> under the Fair Labor Standards Act (FLSA)</w:t>
      </w:r>
      <w:r w:rsidR="000A4CD4" w:rsidRPr="000A4CD4">
        <w:rPr>
          <w:rFonts w:cs="Arial"/>
          <w:b/>
          <w:sz w:val="15"/>
          <w:szCs w:val="15"/>
        </w:rPr>
        <w:t>*</w:t>
      </w:r>
      <w:r w:rsidR="000A4CD4">
        <w:rPr>
          <w:rFonts w:cs="Arial"/>
          <w:sz w:val="15"/>
          <w:szCs w:val="15"/>
        </w:rPr>
        <w:t xml:space="preserve"> - see </w:t>
      </w:r>
      <w:r w:rsidR="003B24A6">
        <w:rPr>
          <w:rFonts w:cs="Arial"/>
          <w:sz w:val="15"/>
          <w:szCs w:val="15"/>
        </w:rPr>
        <w:t>Page 2</w:t>
      </w:r>
      <w:r w:rsidR="000A4CD4">
        <w:rPr>
          <w:rFonts w:cs="Arial"/>
          <w:sz w:val="15"/>
          <w:szCs w:val="15"/>
        </w:rPr>
        <w:t xml:space="preserve">. </w:t>
      </w:r>
      <w:r w:rsidR="000A4CD4" w:rsidRPr="000A4CD4">
        <w:rPr>
          <w:rFonts w:cs="Arial"/>
          <w:b/>
          <w:bCs/>
          <w:iCs/>
          <w:sz w:val="15"/>
          <w:szCs w:val="15"/>
        </w:rPr>
        <w:t xml:space="preserve">*A non-teaching </w:t>
      </w:r>
      <w:r w:rsidR="000A4CD4" w:rsidRPr="000A4CD4">
        <w:rPr>
          <w:rFonts w:cs="Arial"/>
          <w:b/>
          <w:sz w:val="15"/>
          <w:szCs w:val="15"/>
        </w:rPr>
        <w:t>adjunct faculty member must be paid at least $</w:t>
      </w:r>
      <w:r w:rsidR="00D96749">
        <w:rPr>
          <w:rFonts w:cs="Arial"/>
          <w:b/>
          <w:color w:val="0070C0"/>
          <w:sz w:val="15"/>
          <w:szCs w:val="15"/>
        </w:rPr>
        <w:t>913</w:t>
      </w:r>
      <w:r w:rsidR="006B0919" w:rsidRPr="006B0919">
        <w:rPr>
          <w:rFonts w:cs="Arial"/>
          <w:b/>
          <w:color w:val="0070C0"/>
          <w:sz w:val="15"/>
          <w:szCs w:val="15"/>
        </w:rPr>
        <w:t>*</w:t>
      </w:r>
      <w:r w:rsidR="000A4CD4" w:rsidRPr="006B0919">
        <w:rPr>
          <w:rFonts w:cs="Arial"/>
          <w:b/>
          <w:color w:val="0070C0"/>
          <w:sz w:val="15"/>
          <w:szCs w:val="15"/>
        </w:rPr>
        <w:t xml:space="preserve"> </w:t>
      </w:r>
      <w:r w:rsidR="000A4CD4" w:rsidRPr="000A4CD4">
        <w:rPr>
          <w:rFonts w:cs="Arial"/>
          <w:b/>
          <w:sz w:val="15"/>
          <w:szCs w:val="15"/>
        </w:rPr>
        <w:t xml:space="preserve">per week, unless the employee’s primary work is practicing law or medicine.  </w:t>
      </w:r>
      <w:r w:rsidR="000A4CD4" w:rsidRPr="000A4CD4">
        <w:rPr>
          <w:rFonts w:cs="Arial"/>
          <w:b/>
          <w:bCs/>
          <w:iCs/>
          <w:sz w:val="15"/>
          <w:szCs w:val="15"/>
        </w:rPr>
        <w:t xml:space="preserve">For more information about FLSA, see page 2, refer to </w:t>
      </w:r>
      <w:r w:rsidR="000A4CD4" w:rsidRPr="0070408D">
        <w:rPr>
          <w:rFonts w:cs="Arial"/>
          <w:b/>
          <w:bCs/>
          <w:iCs/>
          <w:sz w:val="15"/>
          <w:szCs w:val="15"/>
        </w:rPr>
        <w:t>VCU’s Overtime Guidelines</w:t>
      </w:r>
      <w:r w:rsidR="000A4CD4" w:rsidRPr="000A4CD4">
        <w:rPr>
          <w:rFonts w:cs="Arial"/>
          <w:b/>
          <w:bCs/>
          <w:iCs/>
          <w:sz w:val="15"/>
          <w:szCs w:val="15"/>
        </w:rPr>
        <w:t xml:space="preserve"> or contact your </w:t>
      </w:r>
      <w:hyperlink r:id="rId9" w:history="1">
        <w:r w:rsidR="000A4CD4" w:rsidRPr="000A4CD4">
          <w:rPr>
            <w:rStyle w:val="Hyperlink"/>
            <w:rFonts w:cs="Arial"/>
            <w:b/>
            <w:bCs/>
            <w:iCs/>
            <w:sz w:val="15"/>
            <w:szCs w:val="15"/>
          </w:rPr>
          <w:t>HR Consultant</w:t>
        </w:r>
      </w:hyperlink>
      <w:r w:rsidR="000A4CD4" w:rsidRPr="000A4CD4">
        <w:rPr>
          <w:rFonts w:cs="Arial"/>
          <w:b/>
          <w:bCs/>
          <w:iCs/>
          <w:sz w:val="15"/>
          <w:szCs w:val="15"/>
        </w:rPr>
        <w:t xml:space="preserve">. </w:t>
      </w:r>
      <w:r w:rsidR="000A4CD4">
        <w:rPr>
          <w:rFonts w:cs="Arial"/>
          <w:b/>
          <w:bCs/>
          <w:iCs/>
          <w:sz w:val="15"/>
          <w:szCs w:val="15"/>
        </w:rPr>
        <w:t xml:space="preserve"> </w:t>
      </w:r>
      <w:r w:rsidR="001C483E" w:rsidRPr="00E71EFD">
        <w:rPr>
          <w:rFonts w:cs="Arial"/>
          <w:sz w:val="15"/>
          <w:szCs w:val="15"/>
        </w:rPr>
        <w:t xml:space="preserve">The form must be </w:t>
      </w:r>
      <w:r w:rsidR="001C483E">
        <w:rPr>
          <w:rFonts w:cs="Arial"/>
          <w:sz w:val="15"/>
          <w:szCs w:val="15"/>
        </w:rPr>
        <w:t>approved by the department head, dean/u</w:t>
      </w:r>
      <w:r w:rsidR="001C483E" w:rsidRPr="00E71EFD">
        <w:rPr>
          <w:rFonts w:cs="Arial"/>
          <w:sz w:val="15"/>
          <w:szCs w:val="15"/>
        </w:rPr>
        <w:t xml:space="preserve">nit </w:t>
      </w:r>
      <w:r w:rsidR="001C483E">
        <w:rPr>
          <w:rFonts w:cs="Arial"/>
          <w:sz w:val="15"/>
          <w:szCs w:val="15"/>
        </w:rPr>
        <w:t>head</w:t>
      </w:r>
      <w:r w:rsidR="001C483E" w:rsidRPr="00E71EFD">
        <w:rPr>
          <w:rFonts w:cs="Arial"/>
          <w:sz w:val="15"/>
          <w:szCs w:val="15"/>
        </w:rPr>
        <w:t xml:space="preserve"> and respective </w:t>
      </w:r>
      <w:r w:rsidR="001C483E">
        <w:rPr>
          <w:rFonts w:cs="Arial"/>
          <w:sz w:val="15"/>
          <w:szCs w:val="15"/>
        </w:rPr>
        <w:t>v</w:t>
      </w:r>
      <w:r w:rsidR="001C483E" w:rsidRPr="00E71EFD">
        <w:rPr>
          <w:rFonts w:cs="Arial"/>
          <w:sz w:val="15"/>
          <w:szCs w:val="15"/>
        </w:rPr>
        <w:t xml:space="preserve">ice </w:t>
      </w:r>
      <w:r w:rsidR="001C483E">
        <w:rPr>
          <w:rFonts w:cs="Arial"/>
          <w:sz w:val="15"/>
          <w:szCs w:val="15"/>
        </w:rPr>
        <w:t>p</w:t>
      </w:r>
      <w:r w:rsidR="001C483E" w:rsidRPr="00E71EFD">
        <w:rPr>
          <w:rFonts w:cs="Arial"/>
          <w:sz w:val="15"/>
          <w:szCs w:val="15"/>
        </w:rPr>
        <w:t>resident prior to the issuance of a J00002 adjunct faculty contract</w:t>
      </w:r>
      <w:r w:rsidR="001C483E">
        <w:rPr>
          <w:rFonts w:cs="Arial"/>
          <w:bCs/>
          <w:iCs/>
          <w:sz w:val="15"/>
          <w:szCs w:val="15"/>
        </w:rPr>
        <w:t>.  A copy of the approved p</w:t>
      </w:r>
      <w:r w:rsidR="001C483E" w:rsidRPr="00E71EFD">
        <w:rPr>
          <w:rFonts w:cs="Arial"/>
          <w:bCs/>
          <w:iCs/>
          <w:sz w:val="15"/>
          <w:szCs w:val="15"/>
        </w:rPr>
        <w:t xml:space="preserve">osition </w:t>
      </w:r>
      <w:r w:rsidR="001C483E">
        <w:rPr>
          <w:rFonts w:cs="Arial"/>
          <w:bCs/>
          <w:iCs/>
          <w:sz w:val="15"/>
          <w:szCs w:val="15"/>
        </w:rPr>
        <w:t>d</w:t>
      </w:r>
      <w:r w:rsidR="001C483E" w:rsidRPr="00E71EFD">
        <w:rPr>
          <w:rFonts w:cs="Arial"/>
          <w:bCs/>
          <w:iCs/>
          <w:sz w:val="15"/>
          <w:szCs w:val="15"/>
        </w:rPr>
        <w:t>escription form must acc</w:t>
      </w:r>
      <w:r w:rsidR="0070408D">
        <w:rPr>
          <w:rFonts w:cs="Arial"/>
          <w:bCs/>
          <w:iCs/>
          <w:sz w:val="15"/>
          <w:szCs w:val="15"/>
        </w:rPr>
        <w:t xml:space="preserve">ompany a copy of the contract. </w:t>
      </w:r>
      <w:r w:rsidR="001C483E" w:rsidRPr="00E71EFD">
        <w:rPr>
          <w:rFonts w:cs="Arial"/>
          <w:sz w:val="15"/>
          <w:szCs w:val="15"/>
        </w:rPr>
        <w:t>No PAF is needed for these appointments.</w:t>
      </w:r>
    </w:p>
    <w:p w:rsidR="00CA0E51" w:rsidRPr="006B0919" w:rsidRDefault="00CA0E51" w:rsidP="00537A99">
      <w:pPr>
        <w:rPr>
          <w:rFonts w:cs="Arial"/>
          <w:b/>
          <w:color w:val="0070C0"/>
          <w:sz w:val="6"/>
          <w:szCs w:val="6"/>
        </w:rPr>
      </w:pPr>
    </w:p>
    <w:p w:rsidR="00C62EE0" w:rsidRPr="00CA0E51" w:rsidRDefault="00CA0E51" w:rsidP="00CA0E51">
      <w:pPr>
        <w:rPr>
          <w:rFonts w:eastAsia="Calibri" w:cs="Arial"/>
          <w:b/>
          <w:color w:val="FF0000"/>
          <w:sz w:val="14"/>
          <w:szCs w:val="14"/>
        </w:rPr>
      </w:pPr>
      <w:r w:rsidRPr="00CA0E51">
        <w:rPr>
          <w:rFonts w:cs="Arial"/>
          <w:b/>
          <w:color w:val="FF0000"/>
          <w:sz w:val="14"/>
          <w:szCs w:val="14"/>
        </w:rPr>
        <w:t>IMPORTANT NOTE: In orde</w:t>
      </w:r>
      <w:r w:rsidR="00C904AE">
        <w:rPr>
          <w:rFonts w:cs="Arial"/>
          <w:b/>
          <w:color w:val="FF0000"/>
          <w:sz w:val="14"/>
          <w:szCs w:val="14"/>
        </w:rPr>
        <w:t xml:space="preserve">r to comply with IRS guidelines, the </w:t>
      </w:r>
      <w:r w:rsidRPr="00CA0E51">
        <w:rPr>
          <w:rFonts w:cs="Arial"/>
          <w:b/>
          <w:color w:val="FF0000"/>
          <w:sz w:val="14"/>
          <w:szCs w:val="14"/>
        </w:rPr>
        <w:t>Commonwealth of Virginia’s Manpower Control Program</w:t>
      </w:r>
      <w:r w:rsidR="00C904AE">
        <w:rPr>
          <w:rFonts w:cs="Arial"/>
          <w:b/>
          <w:color w:val="FF0000"/>
          <w:sz w:val="14"/>
          <w:szCs w:val="14"/>
        </w:rPr>
        <w:t>, and VCU guidelines,</w:t>
      </w:r>
      <w:r w:rsidRPr="00CA0E51">
        <w:rPr>
          <w:rFonts w:cs="Arial"/>
          <w:b/>
          <w:color w:val="FF0000"/>
          <w:sz w:val="14"/>
          <w:szCs w:val="14"/>
        </w:rPr>
        <w:t xml:space="preserve"> non-teaching adjunct faculty are </w:t>
      </w:r>
      <w:r w:rsidR="004235BB">
        <w:rPr>
          <w:rFonts w:cs="Arial"/>
          <w:b/>
          <w:color w:val="FF0000"/>
          <w:sz w:val="14"/>
          <w:szCs w:val="14"/>
        </w:rPr>
        <w:t xml:space="preserve">not </w:t>
      </w:r>
      <w:r w:rsidRPr="00CA0E51">
        <w:rPr>
          <w:rFonts w:cs="Arial"/>
          <w:b/>
          <w:color w:val="FF0000"/>
          <w:sz w:val="14"/>
          <w:szCs w:val="14"/>
        </w:rPr>
        <w:t>permitted to work more than twenty-nine (29) hours per week</w:t>
      </w:r>
      <w:r w:rsidR="004235BB">
        <w:rPr>
          <w:rFonts w:cs="Arial"/>
          <w:b/>
          <w:color w:val="FF0000"/>
          <w:sz w:val="14"/>
          <w:szCs w:val="14"/>
        </w:rPr>
        <w:t>,</w:t>
      </w:r>
      <w:r w:rsidRPr="00CA0E51">
        <w:rPr>
          <w:rFonts w:cs="Arial"/>
          <w:b/>
          <w:color w:val="FF0000"/>
          <w:sz w:val="14"/>
          <w:szCs w:val="14"/>
        </w:rPr>
        <w:t xml:space="preserve"> on average</w:t>
      </w:r>
      <w:r w:rsidR="004235BB">
        <w:rPr>
          <w:rFonts w:cs="Arial"/>
          <w:b/>
          <w:color w:val="FF0000"/>
          <w:sz w:val="14"/>
          <w:szCs w:val="14"/>
        </w:rPr>
        <w:t>,</w:t>
      </w:r>
      <w:r w:rsidRPr="00CA0E51">
        <w:rPr>
          <w:rFonts w:cs="Arial"/>
          <w:b/>
          <w:color w:val="FF0000"/>
          <w:sz w:val="14"/>
          <w:szCs w:val="14"/>
        </w:rPr>
        <w:t xml:space="preserve"> and no more than 1480 hours (no more than 70.63 FTE) during the 12-month </w:t>
      </w:r>
      <w:r w:rsidRPr="00CA0E51">
        <w:rPr>
          <w:rFonts w:cs="Arial"/>
          <w:b/>
          <w:i/>
          <w:color w:val="FF0000"/>
          <w:sz w:val="14"/>
          <w:szCs w:val="14"/>
        </w:rPr>
        <w:t>Standard Measurement Period</w:t>
      </w:r>
      <w:r w:rsidRPr="00CA0E51">
        <w:rPr>
          <w:rFonts w:cs="Arial"/>
          <w:b/>
          <w:color w:val="FF0000"/>
          <w:sz w:val="14"/>
          <w:szCs w:val="14"/>
        </w:rPr>
        <w:t xml:space="preserve"> of May 1st to April 30</w:t>
      </w:r>
      <w:r w:rsidRPr="00CA0E51">
        <w:rPr>
          <w:rFonts w:cs="Arial"/>
          <w:b/>
          <w:color w:val="FF0000"/>
          <w:sz w:val="14"/>
          <w:szCs w:val="14"/>
          <w:vertAlign w:val="superscript"/>
        </w:rPr>
        <w:t>th</w:t>
      </w:r>
      <w:r w:rsidRPr="00CA0E51">
        <w:rPr>
          <w:rFonts w:cs="Arial"/>
          <w:b/>
          <w:color w:val="FF0000"/>
          <w:sz w:val="14"/>
          <w:szCs w:val="14"/>
        </w:rPr>
        <w:t xml:space="preserve">. </w:t>
      </w:r>
      <w:r w:rsidRPr="00CA0E51">
        <w:rPr>
          <w:rFonts w:eastAsia="Calibri" w:cs="Arial"/>
          <w:b/>
          <w:color w:val="FF0000"/>
          <w:sz w:val="14"/>
          <w:szCs w:val="14"/>
        </w:rPr>
        <w:t xml:space="preserve">Under the Fair Labor Standards Act (FLSA), adjunct faculty are not permitted to accept additional employment in another part-time, non-benefited position at VCU unless authorized to do so.  If at any time during the </w:t>
      </w:r>
      <w:r w:rsidRPr="00CA0E51">
        <w:rPr>
          <w:rFonts w:eastAsia="Calibri" w:cs="Arial"/>
          <w:b/>
          <w:i/>
          <w:color w:val="FF0000"/>
          <w:sz w:val="14"/>
          <w:szCs w:val="14"/>
        </w:rPr>
        <w:t>Standard Measurement Period</w:t>
      </w:r>
      <w:r w:rsidRPr="00CA0E51">
        <w:rPr>
          <w:rFonts w:eastAsia="Calibri" w:cs="Arial"/>
          <w:b/>
          <w:color w:val="FF0000"/>
          <w:sz w:val="14"/>
          <w:szCs w:val="14"/>
        </w:rPr>
        <w:t xml:space="preserve"> it is determined that </w:t>
      </w:r>
      <w:r w:rsidR="0000182C">
        <w:rPr>
          <w:rFonts w:eastAsia="Calibri" w:cs="Arial"/>
          <w:b/>
          <w:color w:val="FF0000"/>
          <w:sz w:val="14"/>
          <w:szCs w:val="14"/>
        </w:rPr>
        <w:t>the p</w:t>
      </w:r>
      <w:r w:rsidRPr="00CA0E51">
        <w:rPr>
          <w:rFonts w:eastAsia="Calibri" w:cs="Arial"/>
          <w:b/>
          <w:color w:val="FF0000"/>
          <w:sz w:val="14"/>
          <w:szCs w:val="14"/>
        </w:rPr>
        <w:t xml:space="preserve">rojected hours might exceed this hourly limit, </w:t>
      </w:r>
      <w:r w:rsidR="0000182C">
        <w:rPr>
          <w:rFonts w:eastAsia="Calibri" w:cs="Arial"/>
          <w:b/>
          <w:color w:val="FF0000"/>
          <w:sz w:val="14"/>
          <w:szCs w:val="14"/>
        </w:rPr>
        <w:t>the faculty member’s</w:t>
      </w:r>
      <w:r w:rsidRPr="00CA0E51">
        <w:rPr>
          <w:rFonts w:eastAsia="Calibri" w:cs="Arial"/>
          <w:b/>
          <w:color w:val="FF0000"/>
          <w:sz w:val="14"/>
          <w:szCs w:val="14"/>
        </w:rPr>
        <w:t xml:space="preserve"> ho</w:t>
      </w:r>
      <w:r w:rsidR="0000182C">
        <w:rPr>
          <w:rFonts w:eastAsia="Calibri" w:cs="Arial"/>
          <w:b/>
          <w:color w:val="FF0000"/>
          <w:sz w:val="14"/>
          <w:szCs w:val="14"/>
        </w:rPr>
        <w:t xml:space="preserve">urs must be reduced and/or their </w:t>
      </w:r>
      <w:r w:rsidRPr="00CA0E51">
        <w:rPr>
          <w:rFonts w:eastAsia="Calibri" w:cs="Arial"/>
          <w:b/>
          <w:color w:val="FF0000"/>
          <w:sz w:val="14"/>
          <w:szCs w:val="14"/>
        </w:rPr>
        <w:t xml:space="preserve">adjunct position may be subject to earlier termination. </w:t>
      </w:r>
    </w:p>
    <w:tbl>
      <w:tblPr>
        <w:tblW w:w="11340" w:type="dxa"/>
        <w:tblInd w:w="108" w:type="dxa"/>
        <w:tblLayout w:type="fixed"/>
        <w:tblLook w:val="0000" w:firstRow="0" w:lastRow="0" w:firstColumn="0" w:lastColumn="0" w:noHBand="0" w:noVBand="0"/>
      </w:tblPr>
      <w:tblGrid>
        <w:gridCol w:w="1702"/>
        <w:gridCol w:w="1704"/>
        <w:gridCol w:w="1140"/>
        <w:gridCol w:w="1080"/>
        <w:gridCol w:w="4320"/>
        <w:gridCol w:w="21"/>
        <w:gridCol w:w="1373"/>
      </w:tblGrid>
      <w:tr w:rsidR="00F25E7F" w:rsidRPr="00CA0E51" w:rsidTr="00E71EFD">
        <w:trPr>
          <w:cantSplit/>
          <w:trHeight w:val="194"/>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25E7F" w:rsidRPr="00CA0E51" w:rsidRDefault="00F25E7F" w:rsidP="00AC0EC9">
            <w:pPr>
              <w:spacing w:before="20" w:after="20"/>
              <w:jc w:val="center"/>
              <w:rPr>
                <w:rFonts w:cs="Arial"/>
                <w:b/>
                <w:color w:val="000000"/>
                <w:sz w:val="15"/>
                <w:szCs w:val="15"/>
              </w:rPr>
            </w:pPr>
            <w:r w:rsidRPr="00CA0E51">
              <w:rPr>
                <w:rFonts w:cs="Arial"/>
                <w:b/>
                <w:color w:val="000000"/>
                <w:sz w:val="15"/>
                <w:szCs w:val="15"/>
              </w:rPr>
              <w:t xml:space="preserve">1.  </w:t>
            </w:r>
            <w:r w:rsidR="00AC0EC9">
              <w:rPr>
                <w:rFonts w:cs="Arial"/>
                <w:b/>
                <w:color w:val="000000"/>
                <w:sz w:val="15"/>
                <w:szCs w:val="15"/>
              </w:rPr>
              <w:t xml:space="preserve">DESCRIPTION OF THE JOB </w:t>
            </w:r>
            <w:r w:rsidR="00AC0EC9" w:rsidRPr="00AC0EC9">
              <w:rPr>
                <w:rFonts w:cs="Arial"/>
                <w:color w:val="000000"/>
                <w:sz w:val="15"/>
                <w:szCs w:val="15"/>
              </w:rPr>
              <w:t>(INCLUDE MISSION/GOAL OF UNIT AND CHIEF PURPOSE OF POSITION)</w:t>
            </w:r>
          </w:p>
        </w:tc>
      </w:tr>
      <w:tr w:rsidR="00C62EE0" w:rsidTr="00E7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6"/>
        </w:trPr>
        <w:tc>
          <w:tcPr>
            <w:tcW w:w="11340" w:type="dxa"/>
            <w:gridSpan w:val="7"/>
            <w:tcBorders>
              <w:top w:val="nil"/>
              <w:bottom w:val="single" w:sz="4" w:space="0" w:color="auto"/>
              <w:right w:val="single" w:sz="4" w:space="0" w:color="auto"/>
            </w:tcBorders>
          </w:tcPr>
          <w:p w:rsidR="00C62EE0" w:rsidRPr="00051A0D" w:rsidRDefault="000259A4">
            <w:r>
              <w:fldChar w:fldCharType="begin">
                <w:ffData>
                  <w:name w:val=""/>
                  <w:enabled/>
                  <w:calcOnExit w:val="0"/>
                  <w:statusText w:type="text" w:val="Enter the working title."/>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EE0" w:rsidRPr="00051A0D">
              <w:t xml:space="preserve"> </w:t>
            </w:r>
          </w:p>
          <w:p w:rsidR="00C62EE0" w:rsidRPr="00051A0D" w:rsidRDefault="00C62EE0"/>
          <w:p w:rsidR="00C62EE0" w:rsidRPr="00051A0D" w:rsidRDefault="00C62EE0"/>
        </w:tc>
      </w:tr>
      <w:tr w:rsidR="00F25E7F" w:rsidRPr="00F25E7F" w:rsidTr="00E71EFD">
        <w:trPr>
          <w:cantSplit/>
          <w:trHeight w:val="194"/>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25E7F" w:rsidRPr="00F25E7F" w:rsidRDefault="00AC0EC9" w:rsidP="00AC0EC9">
            <w:pPr>
              <w:spacing w:before="20" w:after="20"/>
              <w:jc w:val="center"/>
              <w:rPr>
                <w:rFonts w:cs="Arial"/>
                <w:b/>
                <w:color w:val="000000"/>
              </w:rPr>
            </w:pPr>
            <w:r>
              <w:rPr>
                <w:b/>
                <w:color w:val="000000"/>
              </w:rPr>
              <w:t>2</w:t>
            </w:r>
            <w:r w:rsidR="00F25E7F">
              <w:rPr>
                <w:b/>
                <w:color w:val="000000"/>
              </w:rPr>
              <w:t xml:space="preserve">.  </w:t>
            </w:r>
            <w:r>
              <w:rPr>
                <w:b/>
                <w:bCs/>
              </w:rPr>
              <w:t>RESPONSIBILITIES</w:t>
            </w:r>
          </w:p>
        </w:tc>
      </w:tr>
      <w:tr w:rsidR="00C62EE0" w:rsidTr="00E7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0"/>
        </w:trPr>
        <w:tc>
          <w:tcPr>
            <w:tcW w:w="11340" w:type="dxa"/>
            <w:gridSpan w:val="7"/>
            <w:tcBorders>
              <w:top w:val="nil"/>
              <w:bottom w:val="single" w:sz="4" w:space="0" w:color="auto"/>
              <w:right w:val="single" w:sz="4" w:space="0" w:color="auto"/>
            </w:tcBorders>
            <w:shd w:val="clear" w:color="000000" w:fill="FFFFFF"/>
          </w:tcPr>
          <w:p w:rsidR="00C62EE0" w:rsidRPr="00051A0D" w:rsidRDefault="000259A4">
            <w:r>
              <w:fldChar w:fldCharType="begin">
                <w:ffData>
                  <w:name w:val=""/>
                  <w:enabled/>
                  <w:calcOnExit w:val="0"/>
                  <w:statusText w:type="text" w:val="Enter the working title."/>
                  <w:textInput>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62EE0" w:rsidRPr="00051A0D">
              <w:t xml:space="preserve"> </w:t>
            </w:r>
          </w:p>
          <w:p w:rsidR="00C62EE0" w:rsidRPr="00051A0D" w:rsidRDefault="00C62EE0"/>
          <w:p w:rsidR="00C62EE0" w:rsidRPr="00051A0D" w:rsidRDefault="00C62EE0">
            <w:pPr>
              <w:rPr>
                <w:bCs/>
              </w:rPr>
            </w:pPr>
          </w:p>
        </w:tc>
      </w:tr>
      <w:tr w:rsidR="00F25E7F" w:rsidRPr="00F25E7F" w:rsidTr="00E71EFD">
        <w:trPr>
          <w:cantSplit/>
          <w:trHeight w:val="194"/>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25E7F" w:rsidRPr="00F25E7F" w:rsidRDefault="00AC0EC9" w:rsidP="00067C15">
            <w:pPr>
              <w:spacing w:before="20" w:after="20"/>
              <w:jc w:val="center"/>
              <w:rPr>
                <w:rFonts w:cs="Arial"/>
                <w:b/>
                <w:color w:val="000000"/>
              </w:rPr>
            </w:pPr>
            <w:r>
              <w:rPr>
                <w:b/>
                <w:color w:val="000000"/>
              </w:rPr>
              <w:t>3</w:t>
            </w:r>
            <w:r w:rsidR="00F25E7F">
              <w:rPr>
                <w:b/>
                <w:color w:val="000000"/>
              </w:rPr>
              <w:t xml:space="preserve">.  </w:t>
            </w:r>
            <w:r w:rsidR="00F25E7F">
              <w:rPr>
                <w:b/>
                <w:bCs/>
              </w:rPr>
              <w:t xml:space="preserve">QUALIFICATIONS </w:t>
            </w:r>
            <w:r w:rsidR="00F25E7F" w:rsidRPr="00051A0D">
              <w:rPr>
                <w:sz w:val="15"/>
                <w:szCs w:val="15"/>
              </w:rPr>
              <w:t>(LICENSES, REGISTRATIONS, CERTIFICATIONS, EDUCATION, EXPERIENCE)</w:t>
            </w:r>
          </w:p>
        </w:tc>
      </w:tr>
      <w:tr w:rsidR="00C62EE0" w:rsidTr="00E7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11340" w:type="dxa"/>
            <w:gridSpan w:val="7"/>
            <w:tcBorders>
              <w:top w:val="nil"/>
              <w:bottom w:val="single" w:sz="4" w:space="0" w:color="auto"/>
              <w:right w:val="single" w:sz="4" w:space="0" w:color="auto"/>
            </w:tcBorders>
            <w:shd w:val="clear" w:color="000000" w:fill="FFFFFF"/>
          </w:tcPr>
          <w:p w:rsidR="00AC0EC9" w:rsidRPr="00AC0EC9" w:rsidRDefault="00AC0EC9">
            <w:pPr>
              <w:rPr>
                <w:b/>
              </w:rPr>
            </w:pPr>
            <w:r w:rsidRPr="00AC0EC9">
              <w:rPr>
                <w:b/>
              </w:rPr>
              <w:t>Required:</w:t>
            </w:r>
          </w:p>
          <w:p w:rsidR="00AC0EC9" w:rsidRDefault="00AC0EC9"/>
          <w:p w:rsidR="00AC0EC9" w:rsidRDefault="00AC0EC9"/>
          <w:p w:rsidR="00AC0EC9" w:rsidRDefault="00AC0EC9"/>
          <w:p w:rsidR="00C62EE0" w:rsidRDefault="00AC0EC9">
            <w:pPr>
              <w:rPr>
                <w:b/>
              </w:rPr>
            </w:pPr>
            <w:r w:rsidRPr="00AC0EC9">
              <w:rPr>
                <w:b/>
              </w:rPr>
              <w:t>Preferred:</w:t>
            </w:r>
            <w:r w:rsidR="00C62EE0" w:rsidRPr="00AC0EC9">
              <w:rPr>
                <w:b/>
              </w:rPr>
              <w:t xml:space="preserve"> </w:t>
            </w:r>
          </w:p>
          <w:p w:rsidR="00AC0EC9" w:rsidRDefault="00AC0EC9">
            <w:pPr>
              <w:rPr>
                <w:b/>
              </w:rPr>
            </w:pPr>
          </w:p>
          <w:p w:rsidR="00AC0EC9" w:rsidRPr="00AC0EC9" w:rsidRDefault="00AC0EC9">
            <w:pPr>
              <w:rPr>
                <w:b/>
              </w:rPr>
            </w:pPr>
            <w:bookmarkStart w:id="0" w:name="_GoBack"/>
            <w:bookmarkEnd w:id="0"/>
          </w:p>
          <w:p w:rsidR="00C62EE0" w:rsidRPr="00051A0D" w:rsidRDefault="00C62EE0">
            <w:pPr>
              <w:rPr>
                <w:b/>
                <w:bCs/>
              </w:rPr>
            </w:pPr>
          </w:p>
          <w:p w:rsidR="00C62EE0" w:rsidRPr="00051A0D" w:rsidRDefault="00C62EE0">
            <w:pPr>
              <w:rPr>
                <w:b/>
                <w:bCs/>
              </w:rPr>
            </w:pPr>
          </w:p>
        </w:tc>
      </w:tr>
      <w:tr w:rsidR="00937494" w:rsidRPr="00F25E7F" w:rsidTr="00E71EFD">
        <w:trPr>
          <w:cantSplit/>
          <w:trHeight w:val="194"/>
        </w:trPr>
        <w:tc>
          <w:tcPr>
            <w:tcW w:w="1134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37494" w:rsidRPr="00F25E7F" w:rsidRDefault="00937494" w:rsidP="00067C15">
            <w:pPr>
              <w:spacing w:before="20" w:after="20"/>
              <w:jc w:val="center"/>
              <w:rPr>
                <w:rFonts w:cs="Arial"/>
                <w:b/>
                <w:color w:val="000000"/>
              </w:rPr>
            </w:pPr>
            <w:r>
              <w:rPr>
                <w:b/>
                <w:bCs/>
              </w:rPr>
              <w:t>6.  DEPARTMENT AND DEAN APPROVAL</w:t>
            </w:r>
          </w:p>
        </w:tc>
      </w:tr>
      <w:tr w:rsidR="00937494" w:rsidRPr="00F25E7F" w:rsidTr="00E71EFD">
        <w:trPr>
          <w:cantSplit/>
          <w:trHeight w:val="194"/>
        </w:trPr>
        <w:tc>
          <w:tcPr>
            <w:tcW w:w="5626" w:type="dxa"/>
            <w:gridSpan w:val="4"/>
            <w:tcBorders>
              <w:top w:val="single" w:sz="4" w:space="0" w:color="auto"/>
              <w:left w:val="single" w:sz="4" w:space="0" w:color="auto"/>
              <w:right w:val="dashSmallGap" w:sz="4" w:space="0" w:color="auto"/>
            </w:tcBorders>
            <w:shd w:val="clear" w:color="auto" w:fill="D9D9D9"/>
            <w:vAlign w:val="center"/>
          </w:tcPr>
          <w:p w:rsidR="00937494" w:rsidRPr="00F25E7F" w:rsidRDefault="00937494" w:rsidP="00067C15">
            <w:pPr>
              <w:spacing w:before="20" w:after="20"/>
              <w:jc w:val="center"/>
              <w:rPr>
                <w:rFonts w:cs="Arial"/>
                <w:b/>
                <w:color w:val="000000"/>
              </w:rPr>
            </w:pPr>
            <w:r>
              <w:rPr>
                <w:b/>
                <w:bCs/>
              </w:rPr>
              <w:t xml:space="preserve">FLSA JOB DUTIES EXEMPTION TEST </w:t>
            </w:r>
            <w:r>
              <w:t>(see page 2)</w:t>
            </w:r>
          </w:p>
        </w:tc>
        <w:tc>
          <w:tcPr>
            <w:tcW w:w="5714" w:type="dxa"/>
            <w:gridSpan w:val="3"/>
            <w:tcBorders>
              <w:top w:val="single" w:sz="4" w:space="0" w:color="auto"/>
              <w:left w:val="dashSmallGap" w:sz="4" w:space="0" w:color="auto"/>
              <w:right w:val="single" w:sz="4" w:space="0" w:color="auto"/>
            </w:tcBorders>
            <w:shd w:val="clear" w:color="auto" w:fill="D9D9D9"/>
            <w:vAlign w:val="center"/>
          </w:tcPr>
          <w:p w:rsidR="00937494" w:rsidRPr="00502010" w:rsidRDefault="00937494" w:rsidP="00067C15">
            <w:pPr>
              <w:spacing w:before="20" w:after="20"/>
              <w:jc w:val="center"/>
              <w:rPr>
                <w:rFonts w:cs="Arial"/>
                <w:b/>
                <w:color w:val="000000"/>
              </w:rPr>
            </w:pPr>
            <w:r w:rsidRPr="00502010">
              <w:rPr>
                <w:b/>
              </w:rPr>
              <w:t>FLSA SALARY BASIS EXEMPTION TEST</w:t>
            </w:r>
          </w:p>
        </w:tc>
      </w:tr>
      <w:bookmarkStart w:id="1" w:name="Check7"/>
      <w:tr w:rsidR="00937494" w:rsidTr="00E7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trPr>
        <w:tc>
          <w:tcPr>
            <w:tcW w:w="1702" w:type="dxa"/>
            <w:tcBorders>
              <w:top w:val="nil"/>
              <w:bottom w:val="nil"/>
              <w:right w:val="nil"/>
            </w:tcBorders>
            <w:vAlign w:val="center"/>
          </w:tcPr>
          <w:p w:rsidR="00937494" w:rsidRPr="00E71EFD" w:rsidRDefault="00937494" w:rsidP="004B73B5">
            <w:pPr>
              <w:spacing w:before="60"/>
              <w:rPr>
                <w:b/>
                <w:bCs/>
                <w:sz w:val="14"/>
                <w:szCs w:val="14"/>
              </w:rPr>
            </w:pPr>
            <w:r w:rsidRPr="00E71EFD">
              <w:rPr>
                <w:sz w:val="14"/>
                <w:szCs w:val="14"/>
              </w:rPr>
              <w:fldChar w:fldCharType="begin">
                <w:ffData>
                  <w:name w:val="Check7"/>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bookmarkEnd w:id="1"/>
            <w:r w:rsidRPr="00E71EFD">
              <w:rPr>
                <w:sz w:val="14"/>
                <w:szCs w:val="14"/>
              </w:rPr>
              <w:t xml:space="preserve"> EXECUTIVE</w:t>
            </w:r>
          </w:p>
        </w:tc>
        <w:tc>
          <w:tcPr>
            <w:tcW w:w="1704" w:type="dxa"/>
            <w:tcBorders>
              <w:top w:val="nil"/>
              <w:left w:val="nil"/>
              <w:bottom w:val="nil"/>
              <w:right w:val="nil"/>
            </w:tcBorders>
            <w:vAlign w:val="center"/>
          </w:tcPr>
          <w:p w:rsidR="00937494" w:rsidRPr="00E71EFD" w:rsidRDefault="00937494" w:rsidP="004B73B5">
            <w:pPr>
              <w:spacing w:before="60"/>
              <w:rPr>
                <w:b/>
                <w:bCs/>
                <w:sz w:val="14"/>
                <w:szCs w:val="14"/>
              </w:rPr>
            </w:pPr>
            <w:r w:rsidRPr="00E71EFD">
              <w:rPr>
                <w:sz w:val="14"/>
                <w:szCs w:val="14"/>
              </w:rPr>
              <w:fldChar w:fldCharType="begin">
                <w:ffData>
                  <w:name w:val="Check8"/>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r w:rsidRPr="00E71EFD">
              <w:rPr>
                <w:sz w:val="14"/>
                <w:szCs w:val="14"/>
              </w:rPr>
              <w:t xml:space="preserve"> PROFESSIONAL</w:t>
            </w:r>
          </w:p>
        </w:tc>
        <w:tc>
          <w:tcPr>
            <w:tcW w:w="2220" w:type="dxa"/>
            <w:gridSpan w:val="2"/>
            <w:vMerge w:val="restart"/>
            <w:tcBorders>
              <w:top w:val="nil"/>
              <w:left w:val="nil"/>
              <w:right w:val="dashSmallGap" w:sz="4" w:space="0" w:color="auto"/>
            </w:tcBorders>
            <w:vAlign w:val="center"/>
          </w:tcPr>
          <w:p w:rsidR="00937494" w:rsidRPr="00E71EFD" w:rsidRDefault="00937494" w:rsidP="000C47C8">
            <w:pPr>
              <w:rPr>
                <w:sz w:val="14"/>
                <w:szCs w:val="14"/>
              </w:rPr>
            </w:pPr>
            <w:r w:rsidRPr="00E71EFD">
              <w:rPr>
                <w:sz w:val="14"/>
                <w:szCs w:val="14"/>
              </w:rPr>
              <w:fldChar w:fldCharType="begin">
                <w:ffData>
                  <w:name w:val="Check8"/>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r w:rsidRPr="00E71EFD">
              <w:rPr>
                <w:sz w:val="14"/>
                <w:szCs w:val="14"/>
              </w:rPr>
              <w:t xml:space="preserve"> COMBINATION (CHECK </w:t>
            </w:r>
            <w:r w:rsidR="00F951FF">
              <w:rPr>
                <w:sz w:val="14"/>
                <w:szCs w:val="14"/>
              </w:rPr>
              <w:br/>
              <w:t xml:space="preserve">     </w:t>
            </w:r>
            <w:r w:rsidRPr="00E71EFD">
              <w:rPr>
                <w:sz w:val="14"/>
                <w:szCs w:val="14"/>
              </w:rPr>
              <w:t>TESTS USED)</w:t>
            </w:r>
          </w:p>
        </w:tc>
        <w:tc>
          <w:tcPr>
            <w:tcW w:w="5714" w:type="dxa"/>
            <w:gridSpan w:val="3"/>
            <w:vMerge w:val="restart"/>
            <w:tcBorders>
              <w:top w:val="nil"/>
              <w:left w:val="dashSmallGap" w:sz="4" w:space="0" w:color="auto"/>
              <w:right w:val="single" w:sz="4" w:space="0" w:color="auto"/>
            </w:tcBorders>
            <w:vAlign w:val="center"/>
          </w:tcPr>
          <w:p w:rsidR="00937494" w:rsidRPr="00E71EFD" w:rsidRDefault="00937494" w:rsidP="000C47C8">
            <w:pPr>
              <w:ind w:left="222" w:hanging="222"/>
              <w:rPr>
                <w:sz w:val="14"/>
                <w:szCs w:val="14"/>
              </w:rPr>
            </w:pPr>
            <w:r w:rsidRPr="00E71EFD">
              <w:rPr>
                <w:sz w:val="14"/>
                <w:szCs w:val="14"/>
              </w:rPr>
              <w:fldChar w:fldCharType="begin">
                <w:ffData>
                  <w:name w:val="Check7"/>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r w:rsidRPr="00E71EFD">
              <w:rPr>
                <w:sz w:val="14"/>
                <w:szCs w:val="14"/>
              </w:rPr>
              <w:t xml:space="preserve"> Employee makes </w:t>
            </w:r>
            <w:r w:rsidRPr="00E71EFD">
              <w:rPr>
                <w:i/>
                <w:sz w:val="14"/>
                <w:szCs w:val="14"/>
              </w:rPr>
              <w:t>at least</w:t>
            </w:r>
            <w:r w:rsidRPr="00E71EFD">
              <w:rPr>
                <w:sz w:val="14"/>
                <w:szCs w:val="14"/>
              </w:rPr>
              <w:t xml:space="preserve"> $</w:t>
            </w:r>
            <w:r w:rsidR="00A977AC">
              <w:rPr>
                <w:sz w:val="14"/>
                <w:szCs w:val="14"/>
              </w:rPr>
              <w:t>913</w:t>
            </w:r>
            <w:r w:rsidRPr="00E71EFD">
              <w:rPr>
                <w:sz w:val="14"/>
                <w:szCs w:val="14"/>
              </w:rPr>
              <w:t xml:space="preserve"> per week</w:t>
            </w:r>
          </w:p>
          <w:p w:rsidR="00937494" w:rsidRDefault="00937494" w:rsidP="000C47C8">
            <w:pPr>
              <w:spacing w:before="40"/>
              <w:ind w:left="222" w:hanging="222"/>
              <w:rPr>
                <w:b/>
                <w:bCs/>
              </w:rPr>
            </w:pPr>
            <w:r w:rsidRPr="00E71EFD">
              <w:rPr>
                <w:sz w:val="14"/>
                <w:szCs w:val="14"/>
              </w:rPr>
              <w:fldChar w:fldCharType="begin">
                <w:ffData>
                  <w:name w:val="Check7"/>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r w:rsidRPr="00E71EFD">
              <w:rPr>
                <w:sz w:val="14"/>
                <w:szCs w:val="14"/>
              </w:rPr>
              <w:t xml:space="preserve"> Employee’s primary duty is practicing law or practicing medicine</w:t>
            </w:r>
          </w:p>
        </w:tc>
      </w:tr>
      <w:bookmarkStart w:id="2" w:name="Check8"/>
      <w:tr w:rsidR="00937494" w:rsidTr="00E71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1702" w:type="dxa"/>
            <w:tcBorders>
              <w:top w:val="nil"/>
              <w:bottom w:val="single" w:sz="4" w:space="0" w:color="auto"/>
              <w:right w:val="nil"/>
            </w:tcBorders>
            <w:vAlign w:val="center"/>
          </w:tcPr>
          <w:p w:rsidR="00937494" w:rsidRPr="00E71EFD" w:rsidRDefault="00937494" w:rsidP="000C47C8">
            <w:pPr>
              <w:rPr>
                <w:sz w:val="14"/>
                <w:szCs w:val="14"/>
              </w:rPr>
            </w:pPr>
            <w:r w:rsidRPr="00E71EFD">
              <w:rPr>
                <w:sz w:val="14"/>
                <w:szCs w:val="14"/>
              </w:rPr>
              <w:fldChar w:fldCharType="begin">
                <w:ffData>
                  <w:name w:val="Check8"/>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bookmarkEnd w:id="2"/>
            <w:r w:rsidRPr="00E71EFD">
              <w:rPr>
                <w:sz w:val="14"/>
                <w:szCs w:val="14"/>
              </w:rPr>
              <w:t xml:space="preserve"> ADMINISTRATIVE</w:t>
            </w:r>
          </w:p>
        </w:tc>
        <w:tc>
          <w:tcPr>
            <w:tcW w:w="1704" w:type="dxa"/>
            <w:tcBorders>
              <w:top w:val="nil"/>
              <w:left w:val="nil"/>
              <w:bottom w:val="single" w:sz="4" w:space="0" w:color="auto"/>
              <w:right w:val="nil"/>
            </w:tcBorders>
            <w:vAlign w:val="center"/>
          </w:tcPr>
          <w:p w:rsidR="00937494" w:rsidRPr="00E71EFD" w:rsidRDefault="00937494" w:rsidP="000C47C8">
            <w:pPr>
              <w:rPr>
                <w:sz w:val="14"/>
                <w:szCs w:val="14"/>
              </w:rPr>
            </w:pPr>
            <w:r w:rsidRPr="00E71EFD">
              <w:rPr>
                <w:sz w:val="14"/>
                <w:szCs w:val="14"/>
              </w:rPr>
              <w:fldChar w:fldCharType="begin">
                <w:ffData>
                  <w:name w:val="Check8"/>
                  <w:enabled/>
                  <w:calcOnExit w:val="0"/>
                  <w:checkBox>
                    <w:sizeAuto/>
                    <w:default w:val="0"/>
                    <w:checked w:val="0"/>
                  </w:checkBox>
                </w:ffData>
              </w:fldChar>
            </w:r>
            <w:r w:rsidRPr="00E71EFD">
              <w:rPr>
                <w:sz w:val="14"/>
                <w:szCs w:val="14"/>
              </w:rPr>
              <w:instrText xml:space="preserve"> FORMCHECKBOX </w:instrText>
            </w:r>
            <w:r w:rsidR="00C900A1">
              <w:rPr>
                <w:sz w:val="14"/>
                <w:szCs w:val="14"/>
              </w:rPr>
            </w:r>
            <w:r w:rsidR="00C900A1">
              <w:rPr>
                <w:sz w:val="14"/>
                <w:szCs w:val="14"/>
              </w:rPr>
              <w:fldChar w:fldCharType="separate"/>
            </w:r>
            <w:r w:rsidRPr="00E71EFD">
              <w:rPr>
                <w:sz w:val="14"/>
                <w:szCs w:val="14"/>
              </w:rPr>
              <w:fldChar w:fldCharType="end"/>
            </w:r>
            <w:r w:rsidRPr="00E71EFD">
              <w:rPr>
                <w:sz w:val="14"/>
                <w:szCs w:val="14"/>
              </w:rPr>
              <w:t xml:space="preserve"> COMPUTER</w:t>
            </w:r>
          </w:p>
        </w:tc>
        <w:tc>
          <w:tcPr>
            <w:tcW w:w="2220" w:type="dxa"/>
            <w:gridSpan w:val="2"/>
            <w:vMerge/>
            <w:tcBorders>
              <w:top w:val="nil"/>
              <w:left w:val="nil"/>
              <w:bottom w:val="single" w:sz="4" w:space="0" w:color="auto"/>
              <w:right w:val="dashSmallGap" w:sz="4" w:space="0" w:color="auto"/>
            </w:tcBorders>
            <w:vAlign w:val="center"/>
          </w:tcPr>
          <w:p w:rsidR="00937494" w:rsidRPr="00E71EFD" w:rsidRDefault="00937494" w:rsidP="000C47C8">
            <w:pPr>
              <w:rPr>
                <w:sz w:val="14"/>
                <w:szCs w:val="14"/>
              </w:rPr>
            </w:pPr>
          </w:p>
        </w:tc>
        <w:tc>
          <w:tcPr>
            <w:tcW w:w="5714" w:type="dxa"/>
            <w:gridSpan w:val="3"/>
            <w:vMerge/>
            <w:tcBorders>
              <w:left w:val="dashSmallGap" w:sz="4" w:space="0" w:color="auto"/>
              <w:bottom w:val="single" w:sz="4" w:space="0" w:color="auto"/>
              <w:right w:val="single" w:sz="4" w:space="0" w:color="auto"/>
            </w:tcBorders>
          </w:tcPr>
          <w:p w:rsidR="00937494" w:rsidRDefault="00937494" w:rsidP="000C47C8"/>
        </w:tc>
      </w:tr>
      <w:tr w:rsidR="00937494" w:rsidRPr="00F25E7F" w:rsidTr="00E71EFD">
        <w:trPr>
          <w:cantSplit/>
          <w:trHeight w:val="134"/>
        </w:trPr>
        <w:tc>
          <w:tcPr>
            <w:tcW w:w="5626" w:type="dxa"/>
            <w:gridSpan w:val="4"/>
            <w:tcBorders>
              <w:top w:val="single" w:sz="4" w:space="0" w:color="auto"/>
              <w:left w:val="single" w:sz="4" w:space="0" w:color="auto"/>
              <w:right w:val="single" w:sz="4" w:space="0" w:color="auto"/>
            </w:tcBorders>
            <w:shd w:val="clear" w:color="auto" w:fill="D9D9D9"/>
            <w:vAlign w:val="center"/>
          </w:tcPr>
          <w:p w:rsidR="00937494" w:rsidRPr="00F25E7F" w:rsidRDefault="00937494" w:rsidP="00233163">
            <w:pPr>
              <w:spacing w:before="20" w:after="20"/>
              <w:jc w:val="center"/>
              <w:rPr>
                <w:rFonts w:cs="Arial"/>
                <w:b/>
                <w:color w:val="000000"/>
              </w:rPr>
            </w:pPr>
            <w:r>
              <w:rPr>
                <w:b/>
                <w:bCs/>
              </w:rPr>
              <w:t xml:space="preserve">FLSA STATUS </w:t>
            </w:r>
            <w:r>
              <w:t>(as determined by department Personnel Administrator)</w:t>
            </w:r>
          </w:p>
        </w:tc>
        <w:tc>
          <w:tcPr>
            <w:tcW w:w="4320" w:type="dxa"/>
            <w:tcBorders>
              <w:top w:val="single" w:sz="4" w:space="0" w:color="auto"/>
              <w:left w:val="single" w:sz="4" w:space="0" w:color="auto"/>
            </w:tcBorders>
            <w:shd w:val="clear" w:color="auto" w:fill="D9D9D9"/>
            <w:vAlign w:val="center"/>
          </w:tcPr>
          <w:p w:rsidR="00937494" w:rsidRPr="00502010" w:rsidRDefault="00937494" w:rsidP="00233163">
            <w:pPr>
              <w:spacing w:before="20" w:after="20"/>
              <w:ind w:left="-108" w:right="-108"/>
              <w:jc w:val="center"/>
              <w:rPr>
                <w:rFonts w:cs="Arial"/>
                <w:b/>
                <w:color w:val="000000"/>
              </w:rPr>
            </w:pPr>
            <w:r w:rsidRPr="00320D19">
              <w:rPr>
                <w:b/>
                <w:sz w:val="14"/>
                <w:szCs w:val="14"/>
              </w:rPr>
              <w:t xml:space="preserve">PERSONNEL ADMINISTRATOR </w:t>
            </w:r>
            <w:r w:rsidRPr="0001749F">
              <w:rPr>
                <w:b/>
                <w:i/>
                <w:sz w:val="14"/>
                <w:szCs w:val="14"/>
              </w:rPr>
              <w:t>PRINTED NAME &amp; SIGNATURE</w:t>
            </w:r>
          </w:p>
        </w:tc>
        <w:tc>
          <w:tcPr>
            <w:tcW w:w="1394" w:type="dxa"/>
            <w:gridSpan w:val="2"/>
            <w:tcBorders>
              <w:top w:val="single" w:sz="4" w:space="0" w:color="auto"/>
              <w:left w:val="nil"/>
              <w:right w:val="single" w:sz="4" w:space="0" w:color="auto"/>
            </w:tcBorders>
            <w:shd w:val="clear" w:color="auto" w:fill="D9D9D9"/>
            <w:vAlign w:val="center"/>
          </w:tcPr>
          <w:p w:rsidR="00937494" w:rsidRPr="001F609F" w:rsidRDefault="00937494" w:rsidP="00233163">
            <w:pPr>
              <w:spacing w:before="20" w:after="20"/>
              <w:jc w:val="center"/>
              <w:rPr>
                <w:b/>
                <w:sz w:val="14"/>
                <w:szCs w:val="14"/>
              </w:rPr>
            </w:pPr>
            <w:r w:rsidRPr="00D87CCF">
              <w:rPr>
                <w:b/>
                <w:sz w:val="14"/>
                <w:szCs w:val="14"/>
              </w:rPr>
              <w:t>DATE</w:t>
            </w:r>
          </w:p>
        </w:tc>
      </w:tr>
      <w:tr w:rsidR="00937494" w:rsidTr="0068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5626" w:type="dxa"/>
            <w:gridSpan w:val="4"/>
            <w:tcBorders>
              <w:top w:val="nil"/>
              <w:bottom w:val="single" w:sz="4" w:space="0" w:color="auto"/>
              <w:right w:val="single" w:sz="4" w:space="0" w:color="auto"/>
            </w:tcBorders>
            <w:vAlign w:val="center"/>
          </w:tcPr>
          <w:p w:rsidR="00937494" w:rsidRPr="00052283" w:rsidRDefault="00937494" w:rsidP="002F3FC1">
            <w:pPr>
              <w:spacing w:before="60"/>
              <w:rPr>
                <w:rFonts w:cs="Arial"/>
                <w:sz w:val="14"/>
                <w:szCs w:val="14"/>
              </w:rPr>
            </w:pPr>
            <w:r>
              <w:fldChar w:fldCharType="begin">
                <w:ffData>
                  <w:name w:val="Check8"/>
                  <w:enabled/>
                  <w:calcOnExit w:val="0"/>
                  <w:checkBox>
                    <w:sizeAuto/>
                    <w:default w:val="0"/>
                    <w:checked w:val="0"/>
                  </w:checkBox>
                </w:ffData>
              </w:fldChar>
            </w:r>
            <w:r>
              <w:instrText xml:space="preserve"> FORMCHECKBOX </w:instrText>
            </w:r>
            <w:r w:rsidR="00C900A1">
              <w:fldChar w:fldCharType="separate"/>
            </w:r>
            <w:r>
              <w:fldChar w:fldCharType="end"/>
            </w:r>
            <w:r>
              <w:t xml:space="preserve"> </w:t>
            </w:r>
            <w:r>
              <w:rPr>
                <w:b/>
                <w:bCs/>
              </w:rPr>
              <w:t>NON-EXEMPT</w:t>
            </w:r>
            <w:r w:rsidRPr="00052283">
              <w:rPr>
                <w:rFonts w:cs="Arial"/>
                <w:sz w:val="14"/>
                <w:szCs w:val="14"/>
              </w:rPr>
              <w:t xml:space="preserve"> </w:t>
            </w:r>
            <w:r w:rsidRPr="00052283">
              <w:rPr>
                <w:rFonts w:cs="Arial"/>
              </w:rPr>
              <w:t>-</w:t>
            </w:r>
            <w:r w:rsidRPr="00052283">
              <w:rPr>
                <w:rFonts w:cs="Arial"/>
                <w:sz w:val="14"/>
                <w:szCs w:val="14"/>
              </w:rPr>
              <w:t xml:space="preserve"> Department </w:t>
            </w:r>
            <w:r w:rsidRPr="00D86753">
              <w:rPr>
                <w:rFonts w:cs="Arial"/>
                <w:b/>
                <w:i/>
                <w:sz w:val="14"/>
                <w:szCs w:val="14"/>
              </w:rPr>
              <w:t>must</w:t>
            </w:r>
            <w:r w:rsidRPr="00052283">
              <w:rPr>
                <w:rFonts w:cs="Arial"/>
                <w:sz w:val="14"/>
                <w:szCs w:val="14"/>
              </w:rPr>
              <w:t xml:space="preserve"> re-submit request as hourly worker.  </w:t>
            </w:r>
          </w:p>
          <w:p w:rsidR="00937494" w:rsidRDefault="00937494" w:rsidP="00052283">
            <w:pPr>
              <w:spacing w:before="40"/>
              <w:ind w:left="960" w:right="-228" w:hanging="960"/>
              <w:rPr>
                <w:rFonts w:cs="Arial"/>
              </w:rPr>
            </w:pPr>
            <w:r>
              <w:fldChar w:fldCharType="begin">
                <w:ffData>
                  <w:name w:val="Check7"/>
                  <w:enabled/>
                  <w:calcOnExit w:val="0"/>
                  <w:checkBox>
                    <w:sizeAuto/>
                    <w:default w:val="0"/>
                    <w:checked w:val="0"/>
                  </w:checkBox>
                </w:ffData>
              </w:fldChar>
            </w:r>
            <w:r>
              <w:instrText xml:space="preserve"> FORMCHECKBOX </w:instrText>
            </w:r>
            <w:r w:rsidR="00C900A1">
              <w:fldChar w:fldCharType="separate"/>
            </w:r>
            <w:r>
              <w:fldChar w:fldCharType="end"/>
            </w:r>
            <w:r>
              <w:t xml:space="preserve"> </w:t>
            </w:r>
            <w:r>
              <w:rPr>
                <w:b/>
                <w:bCs/>
              </w:rPr>
              <w:t>EXEMPT</w:t>
            </w:r>
            <w:r w:rsidRPr="00052283">
              <w:rPr>
                <w:rFonts w:cs="Arial"/>
                <w:sz w:val="14"/>
                <w:szCs w:val="14"/>
              </w:rPr>
              <w:t xml:space="preserve"> </w:t>
            </w:r>
            <w:r w:rsidRPr="00052283">
              <w:rPr>
                <w:rFonts w:cs="Arial"/>
              </w:rPr>
              <w:t>-</w:t>
            </w:r>
            <w:r w:rsidRPr="00052283">
              <w:rPr>
                <w:rFonts w:cs="Arial"/>
                <w:sz w:val="14"/>
                <w:szCs w:val="14"/>
              </w:rPr>
              <w:t xml:space="preserve"> </w:t>
            </w:r>
            <w:r w:rsidRPr="00F951FF">
              <w:rPr>
                <w:rFonts w:cs="Arial"/>
                <w:sz w:val="14"/>
                <w:szCs w:val="14"/>
              </w:rPr>
              <w:t xml:space="preserve">Department </w:t>
            </w:r>
            <w:r w:rsidRPr="00F951FF">
              <w:rPr>
                <w:rFonts w:cs="Arial"/>
                <w:b/>
                <w:i/>
                <w:sz w:val="14"/>
                <w:szCs w:val="14"/>
              </w:rPr>
              <w:t>must</w:t>
            </w:r>
            <w:r w:rsidRPr="00F951FF">
              <w:rPr>
                <w:rFonts w:cs="Arial"/>
                <w:sz w:val="14"/>
                <w:szCs w:val="14"/>
              </w:rPr>
              <w:t xml:space="preserve"> attach copy of this form, copy of </w:t>
            </w:r>
            <w:r w:rsidR="00F951FF">
              <w:rPr>
                <w:rFonts w:cs="Arial"/>
                <w:sz w:val="14"/>
                <w:szCs w:val="14"/>
              </w:rPr>
              <w:t>contract</w:t>
            </w:r>
            <w:r w:rsidRPr="00F951FF">
              <w:rPr>
                <w:rFonts w:cs="Arial"/>
                <w:sz w:val="14"/>
                <w:szCs w:val="14"/>
              </w:rPr>
              <w:t xml:space="preserve"> and new</w:t>
            </w:r>
            <w:r w:rsidRPr="00F951FF">
              <w:rPr>
                <w:rFonts w:cs="Arial"/>
                <w:sz w:val="14"/>
                <w:szCs w:val="14"/>
              </w:rPr>
              <w:br/>
            </w:r>
            <w:r w:rsidRPr="00F951FF">
              <w:rPr>
                <w:rFonts w:cs="Arial"/>
                <w:sz w:val="10"/>
                <w:szCs w:val="10"/>
              </w:rPr>
              <w:t xml:space="preserve"> </w:t>
            </w:r>
            <w:r w:rsidR="00F951FF" w:rsidRPr="00F951FF">
              <w:rPr>
                <w:rFonts w:cs="Arial"/>
                <w:sz w:val="10"/>
                <w:szCs w:val="10"/>
              </w:rPr>
              <w:t xml:space="preserve"> </w:t>
            </w:r>
            <w:r w:rsidRPr="00F951FF">
              <w:rPr>
                <w:rFonts w:cs="Arial"/>
                <w:sz w:val="14"/>
                <w:szCs w:val="14"/>
              </w:rPr>
              <w:t xml:space="preserve">hire paperwork, if applicable, to this form </w:t>
            </w:r>
            <w:r w:rsidRPr="00F951FF">
              <w:rPr>
                <w:rFonts w:cs="Arial"/>
                <w:i/>
                <w:sz w:val="14"/>
                <w:szCs w:val="14"/>
              </w:rPr>
              <w:t>prior to submission to HR</w:t>
            </w:r>
            <w:r w:rsidRPr="00F951FF">
              <w:rPr>
                <w:rFonts w:cs="Arial"/>
                <w:sz w:val="14"/>
                <w:szCs w:val="14"/>
              </w:rPr>
              <w:t>.</w:t>
            </w:r>
            <w:r w:rsidRPr="00052283">
              <w:rPr>
                <w:rFonts w:cs="Arial"/>
                <w:sz w:val="15"/>
                <w:szCs w:val="15"/>
              </w:rPr>
              <w:t xml:space="preserve"> </w:t>
            </w:r>
          </w:p>
        </w:tc>
        <w:tc>
          <w:tcPr>
            <w:tcW w:w="4320" w:type="dxa"/>
            <w:tcBorders>
              <w:top w:val="nil"/>
              <w:left w:val="single" w:sz="4" w:space="0" w:color="auto"/>
              <w:bottom w:val="single" w:sz="4" w:space="0" w:color="auto"/>
              <w:right w:val="nil"/>
            </w:tcBorders>
          </w:tcPr>
          <w:p w:rsidR="00937494" w:rsidRDefault="00937494" w:rsidP="00AA0DEA">
            <w:pPr>
              <w:pStyle w:val="Header"/>
              <w:jc w:val="center"/>
              <w:rPr>
                <w:sz w:val="16"/>
              </w:rPr>
            </w:pPr>
          </w:p>
        </w:tc>
        <w:tc>
          <w:tcPr>
            <w:tcW w:w="1394" w:type="dxa"/>
            <w:gridSpan w:val="2"/>
            <w:tcBorders>
              <w:top w:val="nil"/>
              <w:left w:val="nil"/>
              <w:bottom w:val="single" w:sz="4" w:space="0" w:color="auto"/>
              <w:right w:val="single" w:sz="4" w:space="0" w:color="auto"/>
            </w:tcBorders>
          </w:tcPr>
          <w:p w:rsidR="00937494" w:rsidRPr="00946E2A" w:rsidRDefault="00937494" w:rsidP="000D767E">
            <w:pPr>
              <w:pStyle w:val="Header"/>
              <w:jc w:val="center"/>
              <w:rPr>
                <w:sz w:val="6"/>
                <w:szCs w:val="6"/>
              </w:rPr>
            </w:pPr>
          </w:p>
          <w:p w:rsidR="00937494" w:rsidRPr="00366D84" w:rsidRDefault="00937494" w:rsidP="004F55DA">
            <w:pPr>
              <w:pStyle w:val="Header"/>
              <w:ind w:left="-108" w:right="-108"/>
              <w:jc w:val="center"/>
              <w:rPr>
                <w:sz w:val="16"/>
              </w:rPr>
            </w:pPr>
            <w:r w:rsidRPr="00366D84">
              <w:rPr>
                <w:sz w:val="16"/>
              </w:rPr>
              <w:fldChar w:fldCharType="begin">
                <w:ffData>
                  <w:name w:val=""/>
                  <w:enabled/>
                  <w:calcOnExit w:val="0"/>
                  <w:helpText w:type="text" w:val="Enter the effective date - format is MM/dd/yyyy"/>
                  <w:textInput>
                    <w:type w:val="date"/>
                    <w:maxLength w:val="10"/>
                    <w:format w:val="MM/dd/yyyy"/>
                  </w:textInput>
                </w:ffData>
              </w:fldChar>
            </w:r>
            <w:r w:rsidRPr="00366D84">
              <w:rPr>
                <w:sz w:val="16"/>
              </w:rPr>
              <w:instrText xml:space="preserve"> FORMTEXT </w:instrText>
            </w:r>
            <w:r w:rsidRPr="00366D84">
              <w:rPr>
                <w:sz w:val="16"/>
              </w:rPr>
            </w:r>
            <w:r w:rsidRPr="00366D84">
              <w:rPr>
                <w:sz w:val="16"/>
              </w:rPr>
              <w:fldChar w:fldCharType="separate"/>
            </w:r>
            <w:r w:rsidRPr="00366D84">
              <w:rPr>
                <w:noProof/>
                <w:sz w:val="16"/>
              </w:rPr>
              <w:t> </w:t>
            </w:r>
            <w:r w:rsidRPr="00366D84">
              <w:rPr>
                <w:noProof/>
                <w:sz w:val="16"/>
              </w:rPr>
              <w:t> </w:t>
            </w:r>
            <w:r w:rsidRPr="00366D84">
              <w:rPr>
                <w:noProof/>
                <w:sz w:val="16"/>
              </w:rPr>
              <w:t> </w:t>
            </w:r>
            <w:r w:rsidRPr="00366D84">
              <w:rPr>
                <w:noProof/>
                <w:sz w:val="16"/>
              </w:rPr>
              <w:t> </w:t>
            </w:r>
            <w:r w:rsidRPr="00366D84">
              <w:rPr>
                <w:noProof/>
                <w:sz w:val="16"/>
              </w:rPr>
              <w:t> </w:t>
            </w:r>
            <w:r w:rsidRPr="00366D84">
              <w:rPr>
                <w:sz w:val="16"/>
              </w:rPr>
              <w:fldChar w:fldCharType="end"/>
            </w:r>
          </w:p>
        </w:tc>
      </w:tr>
      <w:tr w:rsidR="00937494" w:rsidRPr="00F25E7F" w:rsidTr="006876BB">
        <w:trPr>
          <w:cantSplit/>
          <w:trHeight w:val="194"/>
        </w:trPr>
        <w:tc>
          <w:tcPr>
            <w:tcW w:w="4546" w:type="dxa"/>
            <w:gridSpan w:val="3"/>
            <w:tcBorders>
              <w:top w:val="single" w:sz="4" w:space="0" w:color="auto"/>
              <w:left w:val="single" w:sz="4" w:space="0" w:color="auto"/>
              <w:bottom w:val="single" w:sz="4" w:space="0" w:color="auto"/>
            </w:tcBorders>
            <w:shd w:val="clear" w:color="auto" w:fill="D9D9D9"/>
            <w:vAlign w:val="center"/>
          </w:tcPr>
          <w:p w:rsidR="00937494" w:rsidRPr="00F25E7F" w:rsidRDefault="00937494" w:rsidP="00067C15">
            <w:pPr>
              <w:spacing w:before="20" w:after="20"/>
              <w:jc w:val="center"/>
              <w:rPr>
                <w:rFonts w:cs="Arial"/>
                <w:b/>
                <w:color w:val="000000"/>
              </w:rPr>
            </w:pPr>
            <w:r w:rsidRPr="00D87CCF">
              <w:rPr>
                <w:b/>
                <w:caps/>
                <w:sz w:val="14"/>
              </w:rPr>
              <w:t xml:space="preserve">Department Head </w:t>
            </w:r>
            <w:r w:rsidRPr="0001749F">
              <w:rPr>
                <w:b/>
                <w:i/>
                <w:caps/>
                <w:sz w:val="14"/>
              </w:rPr>
              <w:t>PRINTED NAME &amp; signature</w:t>
            </w:r>
          </w:p>
        </w:tc>
        <w:tc>
          <w:tcPr>
            <w:tcW w:w="1080" w:type="dxa"/>
            <w:tcBorders>
              <w:top w:val="single" w:sz="4" w:space="0" w:color="auto"/>
              <w:left w:val="nil"/>
              <w:bottom w:val="single" w:sz="4" w:space="0" w:color="auto"/>
              <w:right w:val="single" w:sz="4" w:space="0" w:color="auto"/>
            </w:tcBorders>
            <w:shd w:val="clear" w:color="auto" w:fill="D9D9D9"/>
            <w:vAlign w:val="center"/>
          </w:tcPr>
          <w:p w:rsidR="00937494" w:rsidRPr="007E7C57" w:rsidRDefault="00937494" w:rsidP="007E7C57">
            <w:pPr>
              <w:spacing w:before="40"/>
              <w:jc w:val="center"/>
              <w:rPr>
                <w:b/>
                <w:caps/>
                <w:sz w:val="14"/>
              </w:rPr>
            </w:pPr>
            <w:r w:rsidRPr="00D87CCF">
              <w:rPr>
                <w:b/>
                <w:caps/>
                <w:sz w:val="14"/>
              </w:rPr>
              <w:t>Date</w:t>
            </w:r>
          </w:p>
        </w:tc>
        <w:tc>
          <w:tcPr>
            <w:tcW w:w="4320" w:type="dxa"/>
            <w:tcBorders>
              <w:top w:val="single" w:sz="4" w:space="0" w:color="auto"/>
              <w:left w:val="single" w:sz="4" w:space="0" w:color="auto"/>
              <w:bottom w:val="single" w:sz="4" w:space="0" w:color="auto"/>
            </w:tcBorders>
            <w:shd w:val="clear" w:color="auto" w:fill="D9D9D9"/>
            <w:vAlign w:val="center"/>
          </w:tcPr>
          <w:p w:rsidR="00937494" w:rsidRPr="00502010" w:rsidRDefault="00937494" w:rsidP="00067C15">
            <w:pPr>
              <w:spacing w:before="20" w:after="20"/>
              <w:jc w:val="center"/>
              <w:rPr>
                <w:rFonts w:cs="Arial"/>
                <w:b/>
                <w:color w:val="000000"/>
              </w:rPr>
            </w:pPr>
            <w:r w:rsidRPr="00D87CCF">
              <w:rPr>
                <w:b/>
                <w:caps/>
                <w:sz w:val="14"/>
              </w:rPr>
              <w:t xml:space="preserve">Dean </w:t>
            </w:r>
            <w:r w:rsidRPr="0001749F">
              <w:rPr>
                <w:b/>
                <w:i/>
                <w:caps/>
                <w:sz w:val="14"/>
              </w:rPr>
              <w:t>PRINTED NAME &amp; signature</w:t>
            </w:r>
          </w:p>
        </w:tc>
        <w:tc>
          <w:tcPr>
            <w:tcW w:w="1394" w:type="dxa"/>
            <w:gridSpan w:val="2"/>
            <w:tcBorders>
              <w:top w:val="single" w:sz="4" w:space="0" w:color="auto"/>
              <w:left w:val="nil"/>
              <w:bottom w:val="single" w:sz="4" w:space="0" w:color="auto"/>
              <w:right w:val="single" w:sz="4" w:space="0" w:color="auto"/>
            </w:tcBorders>
            <w:shd w:val="clear" w:color="auto" w:fill="D9D9D9"/>
            <w:vAlign w:val="center"/>
          </w:tcPr>
          <w:p w:rsidR="00937494" w:rsidRPr="00502010" w:rsidRDefault="00937494" w:rsidP="00067C15">
            <w:pPr>
              <w:spacing w:before="20" w:after="20"/>
              <w:jc w:val="center"/>
              <w:rPr>
                <w:rFonts w:cs="Arial"/>
                <w:b/>
                <w:color w:val="000000"/>
              </w:rPr>
            </w:pPr>
            <w:r w:rsidRPr="00D87CCF">
              <w:rPr>
                <w:b/>
                <w:caps/>
                <w:sz w:val="14"/>
              </w:rPr>
              <w:t>Date</w:t>
            </w:r>
          </w:p>
        </w:tc>
      </w:tr>
      <w:tr w:rsidR="00937494" w:rsidTr="00687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
        </w:trPr>
        <w:tc>
          <w:tcPr>
            <w:tcW w:w="4546" w:type="dxa"/>
            <w:gridSpan w:val="3"/>
            <w:tcBorders>
              <w:top w:val="single" w:sz="4" w:space="0" w:color="auto"/>
              <w:bottom w:val="nil"/>
              <w:right w:val="nil"/>
            </w:tcBorders>
            <w:shd w:val="clear" w:color="000000" w:fill="FFFFFF"/>
          </w:tcPr>
          <w:p w:rsidR="00937494" w:rsidRPr="00883C09" w:rsidRDefault="00937494" w:rsidP="00883C09">
            <w:pPr>
              <w:spacing w:before="40"/>
              <w:jc w:val="center"/>
              <w:rPr>
                <w:b/>
                <w:caps/>
                <w:sz w:val="14"/>
              </w:rPr>
            </w:pPr>
          </w:p>
        </w:tc>
        <w:tc>
          <w:tcPr>
            <w:tcW w:w="1080" w:type="dxa"/>
            <w:tcBorders>
              <w:top w:val="single" w:sz="4" w:space="0" w:color="auto"/>
              <w:left w:val="nil"/>
              <w:bottom w:val="nil"/>
            </w:tcBorders>
            <w:shd w:val="clear" w:color="000000" w:fill="FFFFFF"/>
          </w:tcPr>
          <w:p w:rsidR="00937494" w:rsidRPr="00836ED1" w:rsidRDefault="00937494" w:rsidP="00F41DDA">
            <w:pPr>
              <w:jc w:val="center"/>
              <w:rPr>
                <w:rFonts w:cs="Arial"/>
                <w:color w:val="000000"/>
                <w:sz w:val="6"/>
                <w:szCs w:val="6"/>
              </w:rPr>
            </w:pPr>
          </w:p>
          <w:p w:rsidR="00937494" w:rsidRPr="00366D84" w:rsidRDefault="00937494" w:rsidP="00034316">
            <w:pPr>
              <w:jc w:val="center"/>
              <w:rPr>
                <w:caps/>
              </w:rPr>
            </w:pPr>
            <w:r w:rsidRPr="00366D84">
              <w:fldChar w:fldCharType="begin">
                <w:ffData>
                  <w:name w:val=""/>
                  <w:enabled/>
                  <w:calcOnExit w:val="0"/>
                  <w:helpText w:type="text" w:val="Enter the effective date - format is MM/dd/yyyy"/>
                  <w:textInput>
                    <w:type w:val="date"/>
                    <w:maxLength w:val="10"/>
                    <w:format w:val="MM/dd/yyyy"/>
                  </w:textInput>
                </w:ffData>
              </w:fldChar>
            </w:r>
            <w:r w:rsidRPr="00366D84">
              <w:instrText xml:space="preserve"> FORMTEXT </w:instrText>
            </w:r>
            <w:r w:rsidRPr="00366D84">
              <w:fldChar w:fldCharType="separate"/>
            </w:r>
            <w:r w:rsidRPr="00366D84">
              <w:rPr>
                <w:noProof/>
              </w:rPr>
              <w:t> </w:t>
            </w:r>
            <w:r w:rsidRPr="00366D84">
              <w:rPr>
                <w:noProof/>
              </w:rPr>
              <w:t> </w:t>
            </w:r>
            <w:r w:rsidRPr="00366D84">
              <w:rPr>
                <w:noProof/>
              </w:rPr>
              <w:t> </w:t>
            </w:r>
            <w:r w:rsidRPr="00366D84">
              <w:rPr>
                <w:noProof/>
              </w:rPr>
              <w:t> </w:t>
            </w:r>
            <w:r w:rsidRPr="00366D84">
              <w:rPr>
                <w:noProof/>
              </w:rPr>
              <w:t> </w:t>
            </w:r>
            <w:r w:rsidRPr="00366D84">
              <w:fldChar w:fldCharType="end"/>
            </w:r>
          </w:p>
        </w:tc>
        <w:tc>
          <w:tcPr>
            <w:tcW w:w="4320" w:type="dxa"/>
            <w:tcBorders>
              <w:top w:val="single" w:sz="4" w:space="0" w:color="auto"/>
              <w:bottom w:val="nil"/>
              <w:right w:val="nil"/>
            </w:tcBorders>
            <w:shd w:val="clear" w:color="000000" w:fill="FFFFFF"/>
          </w:tcPr>
          <w:p w:rsidR="00937494" w:rsidRPr="00D87CCF" w:rsidRDefault="00937494" w:rsidP="00883C09">
            <w:pPr>
              <w:spacing w:before="40"/>
              <w:jc w:val="center"/>
              <w:rPr>
                <w:b/>
                <w:caps/>
                <w:sz w:val="14"/>
              </w:rPr>
            </w:pPr>
          </w:p>
        </w:tc>
        <w:tc>
          <w:tcPr>
            <w:tcW w:w="1394" w:type="dxa"/>
            <w:gridSpan w:val="2"/>
            <w:tcBorders>
              <w:top w:val="single" w:sz="4" w:space="0" w:color="auto"/>
              <w:left w:val="nil"/>
              <w:bottom w:val="nil"/>
              <w:right w:val="single" w:sz="4" w:space="0" w:color="auto"/>
            </w:tcBorders>
            <w:shd w:val="clear" w:color="000000" w:fill="FFFFFF"/>
          </w:tcPr>
          <w:p w:rsidR="00937494" w:rsidRPr="00836ED1" w:rsidRDefault="00937494" w:rsidP="00F41DDA">
            <w:pPr>
              <w:jc w:val="center"/>
              <w:rPr>
                <w:rFonts w:cs="Arial"/>
                <w:color w:val="000000"/>
                <w:sz w:val="6"/>
                <w:szCs w:val="6"/>
              </w:rPr>
            </w:pPr>
          </w:p>
          <w:p w:rsidR="00937494" w:rsidRPr="00366D84" w:rsidRDefault="00937494" w:rsidP="004F55DA">
            <w:pPr>
              <w:ind w:left="-108" w:right="-108"/>
              <w:jc w:val="center"/>
              <w:rPr>
                <w:caps/>
              </w:rPr>
            </w:pPr>
            <w:r w:rsidRPr="00366D84">
              <w:fldChar w:fldCharType="begin">
                <w:ffData>
                  <w:name w:val=""/>
                  <w:enabled/>
                  <w:calcOnExit w:val="0"/>
                  <w:helpText w:type="text" w:val="Enter the effective date - format is MM/dd/yyyy"/>
                  <w:textInput>
                    <w:type w:val="date"/>
                    <w:maxLength w:val="10"/>
                    <w:format w:val="MM/dd/yyyy"/>
                  </w:textInput>
                </w:ffData>
              </w:fldChar>
            </w:r>
            <w:r w:rsidRPr="00366D84">
              <w:instrText xml:space="preserve"> FORMTEXT </w:instrText>
            </w:r>
            <w:r w:rsidRPr="00366D84">
              <w:fldChar w:fldCharType="separate"/>
            </w:r>
            <w:r w:rsidRPr="00366D84">
              <w:rPr>
                <w:noProof/>
              </w:rPr>
              <w:t> </w:t>
            </w:r>
            <w:r w:rsidRPr="00366D84">
              <w:rPr>
                <w:noProof/>
              </w:rPr>
              <w:t> </w:t>
            </w:r>
            <w:r w:rsidRPr="00366D84">
              <w:rPr>
                <w:noProof/>
              </w:rPr>
              <w:t> </w:t>
            </w:r>
            <w:r w:rsidRPr="00366D84">
              <w:rPr>
                <w:noProof/>
              </w:rPr>
              <w:t> </w:t>
            </w:r>
            <w:r w:rsidRPr="00366D84">
              <w:rPr>
                <w:noProof/>
              </w:rPr>
              <w:t> </w:t>
            </w:r>
            <w:r w:rsidRPr="00366D84">
              <w:fldChar w:fldCharType="end"/>
            </w:r>
          </w:p>
        </w:tc>
      </w:tr>
      <w:tr w:rsidR="006876BB" w:rsidRPr="00F25E7F" w:rsidTr="006876BB">
        <w:trPr>
          <w:cantSplit/>
          <w:trHeight w:val="194"/>
        </w:trPr>
        <w:tc>
          <w:tcPr>
            <w:tcW w:w="9967" w:type="dxa"/>
            <w:gridSpan w:val="6"/>
            <w:tcBorders>
              <w:top w:val="single" w:sz="4" w:space="0" w:color="auto"/>
              <w:bottom w:val="single" w:sz="4" w:space="0" w:color="auto"/>
            </w:tcBorders>
            <w:shd w:val="clear" w:color="auto" w:fill="D9D9D9"/>
            <w:vAlign w:val="center"/>
          </w:tcPr>
          <w:p w:rsidR="006876BB" w:rsidRPr="00122AED" w:rsidRDefault="006876BB" w:rsidP="00067C15">
            <w:pPr>
              <w:spacing w:before="20" w:after="20"/>
              <w:jc w:val="center"/>
              <w:rPr>
                <w:rFonts w:cs="Arial"/>
                <w:b/>
                <w:color w:val="000000"/>
              </w:rPr>
            </w:pPr>
            <w:r w:rsidRPr="00122AED">
              <w:rPr>
                <w:b/>
              </w:rPr>
              <w:t>7. VICE PRESIDENT APPROVA</w:t>
            </w:r>
            <w:r>
              <w:rPr>
                <w:b/>
              </w:rPr>
              <w:t>L</w:t>
            </w:r>
          </w:p>
        </w:tc>
        <w:tc>
          <w:tcPr>
            <w:tcW w:w="1373" w:type="dxa"/>
            <w:tcBorders>
              <w:top w:val="single" w:sz="4" w:space="0" w:color="auto"/>
              <w:bottom w:val="single" w:sz="4" w:space="0" w:color="auto"/>
            </w:tcBorders>
            <w:shd w:val="clear" w:color="auto" w:fill="D9D9D9"/>
            <w:vAlign w:val="center"/>
          </w:tcPr>
          <w:p w:rsidR="006876BB" w:rsidRPr="00122AED" w:rsidRDefault="006876BB" w:rsidP="00067C15">
            <w:pPr>
              <w:spacing w:before="20" w:after="20"/>
              <w:jc w:val="center"/>
              <w:rPr>
                <w:rFonts w:cs="Arial"/>
                <w:b/>
                <w:color w:val="000000"/>
              </w:rPr>
            </w:pPr>
            <w:r w:rsidRPr="00D87CCF">
              <w:rPr>
                <w:b/>
                <w:caps/>
                <w:sz w:val="14"/>
              </w:rPr>
              <w:t>Date</w:t>
            </w:r>
          </w:p>
        </w:tc>
      </w:tr>
      <w:tr w:rsidR="00937494" w:rsidRPr="00F25E7F" w:rsidTr="006876BB">
        <w:trPr>
          <w:cantSplit/>
          <w:trHeight w:val="194"/>
        </w:trPr>
        <w:tc>
          <w:tcPr>
            <w:tcW w:w="9946" w:type="dxa"/>
            <w:gridSpan w:val="5"/>
            <w:tcBorders>
              <w:left w:val="single" w:sz="4" w:space="0" w:color="auto"/>
              <w:bottom w:val="single" w:sz="4" w:space="0" w:color="auto"/>
            </w:tcBorders>
            <w:shd w:val="clear" w:color="auto" w:fill="auto"/>
            <w:vAlign w:val="center"/>
          </w:tcPr>
          <w:p w:rsidR="006040A2" w:rsidRDefault="00937494" w:rsidP="00946E2A">
            <w:pPr>
              <w:spacing w:before="20" w:after="20"/>
              <w:ind w:left="732"/>
              <w:jc w:val="center"/>
              <w:rPr>
                <w:rFonts w:cs="Arial"/>
                <w:b/>
                <w:color w:val="000000"/>
              </w:rPr>
            </w:pPr>
            <w:r>
              <w:rPr>
                <w:b/>
                <w:sz w:val="14"/>
                <w:szCs w:val="14"/>
              </w:rPr>
              <w:t xml:space="preserve">VICE PRESIDENT </w:t>
            </w:r>
            <w:r w:rsidRPr="0001749F">
              <w:rPr>
                <w:b/>
                <w:i/>
                <w:sz w:val="14"/>
                <w:szCs w:val="14"/>
              </w:rPr>
              <w:t>PRINTED NAME &amp; SIGNATURE</w:t>
            </w:r>
            <w:r>
              <w:rPr>
                <w:b/>
                <w:i/>
                <w:sz w:val="14"/>
                <w:szCs w:val="14"/>
              </w:rPr>
              <w:t xml:space="preserve"> (or designee)</w:t>
            </w:r>
          </w:p>
          <w:p w:rsidR="006040A2" w:rsidRPr="006040A2" w:rsidRDefault="006040A2" w:rsidP="006040A2">
            <w:pPr>
              <w:rPr>
                <w:rFonts w:cs="Arial"/>
              </w:rPr>
            </w:pPr>
          </w:p>
          <w:p w:rsidR="00937494" w:rsidRPr="006040A2" w:rsidRDefault="00937494" w:rsidP="006040A2">
            <w:pPr>
              <w:rPr>
                <w:rFonts w:cs="Arial"/>
              </w:rPr>
            </w:pPr>
          </w:p>
        </w:tc>
        <w:tc>
          <w:tcPr>
            <w:tcW w:w="1394" w:type="dxa"/>
            <w:gridSpan w:val="2"/>
            <w:tcBorders>
              <w:left w:val="nil"/>
              <w:bottom w:val="single" w:sz="4" w:space="0" w:color="auto"/>
              <w:right w:val="single" w:sz="4" w:space="0" w:color="auto"/>
            </w:tcBorders>
            <w:shd w:val="clear" w:color="auto" w:fill="auto"/>
            <w:vAlign w:val="center"/>
          </w:tcPr>
          <w:p w:rsidR="00937494" w:rsidRPr="00122AED" w:rsidRDefault="000A4CD4" w:rsidP="00067C15">
            <w:pPr>
              <w:spacing w:before="20" w:after="20"/>
              <w:jc w:val="center"/>
              <w:rPr>
                <w:rFonts w:cs="Arial"/>
                <w:b/>
                <w:color w:val="000000"/>
              </w:rPr>
            </w:pPr>
            <w:r w:rsidRPr="00366D84">
              <w:fldChar w:fldCharType="begin">
                <w:ffData>
                  <w:name w:val=""/>
                  <w:enabled/>
                  <w:calcOnExit w:val="0"/>
                  <w:helpText w:type="text" w:val="Enter the effective date - format is MM/dd/yyyy"/>
                  <w:textInput>
                    <w:type w:val="date"/>
                    <w:maxLength w:val="10"/>
                    <w:format w:val="MM/dd/yyyy"/>
                  </w:textInput>
                </w:ffData>
              </w:fldChar>
            </w:r>
            <w:r w:rsidRPr="00366D84">
              <w:instrText xml:space="preserve"> FORMTEXT </w:instrText>
            </w:r>
            <w:r w:rsidRPr="00366D84">
              <w:fldChar w:fldCharType="separate"/>
            </w:r>
            <w:r w:rsidRPr="00366D84">
              <w:rPr>
                <w:noProof/>
              </w:rPr>
              <w:t> </w:t>
            </w:r>
            <w:r w:rsidRPr="00366D84">
              <w:rPr>
                <w:noProof/>
              </w:rPr>
              <w:t> </w:t>
            </w:r>
            <w:r w:rsidRPr="00366D84">
              <w:rPr>
                <w:noProof/>
              </w:rPr>
              <w:t> </w:t>
            </w:r>
            <w:r w:rsidRPr="00366D84">
              <w:rPr>
                <w:noProof/>
              </w:rPr>
              <w:t> </w:t>
            </w:r>
            <w:r w:rsidRPr="00366D84">
              <w:rPr>
                <w:noProof/>
              </w:rPr>
              <w:t> </w:t>
            </w:r>
            <w:r w:rsidRPr="00366D84">
              <w:fldChar w:fldCharType="end"/>
            </w:r>
          </w:p>
        </w:tc>
      </w:tr>
    </w:tbl>
    <w:p w:rsidR="00F628D6" w:rsidRPr="00587326" w:rsidRDefault="00F628D6" w:rsidP="00051A0D">
      <w:pPr>
        <w:jc w:val="center"/>
        <w:rPr>
          <w:rFonts w:cs="Arial"/>
          <w:bCs/>
          <w:sz w:val="6"/>
          <w:szCs w:val="6"/>
        </w:rPr>
      </w:pPr>
    </w:p>
    <w:p w:rsidR="002632B9" w:rsidRDefault="002632B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tbl>
      <w:tblPr>
        <w:tblW w:w="111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7200"/>
      </w:tblGrid>
      <w:tr w:rsidR="00AC0EC9" w:rsidRPr="004416E4" w:rsidTr="007A3B59">
        <w:trPr>
          <w:trHeight w:val="1070"/>
        </w:trPr>
        <w:tc>
          <w:tcPr>
            <w:tcW w:w="3960" w:type="dxa"/>
            <w:tcBorders>
              <w:top w:val="single" w:sz="4" w:space="0" w:color="auto"/>
              <w:left w:val="single" w:sz="4" w:space="0" w:color="auto"/>
              <w:bottom w:val="single" w:sz="4" w:space="0" w:color="auto"/>
              <w:right w:val="single" w:sz="4" w:space="0" w:color="auto"/>
            </w:tcBorders>
            <w:vAlign w:val="center"/>
            <w:hideMark/>
          </w:tcPr>
          <w:p w:rsidR="00AC0EC9" w:rsidRPr="002632B9" w:rsidRDefault="00AC0EC9" w:rsidP="007A3B59">
            <w:pPr>
              <w:spacing w:after="80"/>
              <w:ind w:left="-14"/>
              <w:jc w:val="center"/>
              <w:rPr>
                <w:rFonts w:ascii="Garamond" w:hAnsi="Garamond"/>
                <w:noProof/>
                <w:color w:val="FFFFFF"/>
              </w:rPr>
            </w:pPr>
            <w:r>
              <w:rPr>
                <w:rFonts w:ascii="Garamond" w:hAnsi="Garamond"/>
                <w:noProof/>
                <w:color w:val="FFFFFF"/>
              </w:rPr>
              <w:lastRenderedPageBreak/>
              <w:drawing>
                <wp:inline distT="0" distB="0" distL="0" distR="0" wp14:anchorId="47DF1AD2" wp14:editId="5514B3F1">
                  <wp:extent cx="17526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p>
        </w:tc>
        <w:tc>
          <w:tcPr>
            <w:tcW w:w="7200" w:type="dxa"/>
            <w:tcBorders>
              <w:top w:val="single" w:sz="4" w:space="0" w:color="auto"/>
              <w:left w:val="single" w:sz="4" w:space="0" w:color="auto"/>
              <w:bottom w:val="single" w:sz="4" w:space="0" w:color="auto"/>
              <w:right w:val="single" w:sz="4" w:space="0" w:color="auto"/>
            </w:tcBorders>
          </w:tcPr>
          <w:p w:rsidR="00AC0EC9" w:rsidRPr="00AC0EC9" w:rsidRDefault="00AC0EC9" w:rsidP="007A3B59"/>
          <w:p w:rsidR="00AC0EC9" w:rsidRPr="002632B9" w:rsidRDefault="00AC0EC9" w:rsidP="007A3B59">
            <w:pPr>
              <w:jc w:val="center"/>
              <w:rPr>
                <w:rFonts w:cs="Arial"/>
                <w:b/>
                <w:sz w:val="28"/>
                <w:szCs w:val="28"/>
              </w:rPr>
            </w:pPr>
            <w:r w:rsidRPr="002632B9">
              <w:rPr>
                <w:rFonts w:cs="Arial"/>
                <w:b/>
                <w:sz w:val="28"/>
                <w:szCs w:val="28"/>
              </w:rPr>
              <w:t xml:space="preserve">Fair Pay Fact Sheet by Exemption </w:t>
            </w:r>
          </w:p>
          <w:p w:rsidR="00AC0EC9" w:rsidRPr="002632B9" w:rsidRDefault="00AC0EC9" w:rsidP="007A3B59">
            <w:pPr>
              <w:jc w:val="center"/>
              <w:rPr>
                <w:sz w:val="28"/>
                <w:szCs w:val="28"/>
              </w:rPr>
            </w:pPr>
            <w:r w:rsidRPr="002632B9">
              <w:rPr>
                <w:rFonts w:cs="Arial"/>
                <w:b/>
                <w:sz w:val="28"/>
                <w:szCs w:val="28"/>
              </w:rPr>
              <w:t>under the Fair Labor Standards Act (FLSA)</w:t>
            </w:r>
          </w:p>
          <w:p w:rsidR="00AC0EC9" w:rsidRPr="004416E4" w:rsidRDefault="00AC0EC9" w:rsidP="007A3B59"/>
        </w:tc>
      </w:tr>
    </w:tbl>
    <w:p w:rsidR="00AC0EC9" w:rsidRDefault="00AC0EC9" w:rsidP="002632B9">
      <w:pPr>
        <w:ind w:right="306"/>
        <w:jc w:val="center"/>
        <w:rPr>
          <w:rFonts w:cs="Arial"/>
          <w:b/>
          <w:bCs/>
          <w:sz w:val="14"/>
        </w:rPr>
      </w:pPr>
    </w:p>
    <w:p w:rsidR="00AC0EC9" w:rsidRDefault="00AC0EC9" w:rsidP="002632B9">
      <w:pPr>
        <w:ind w:right="306"/>
        <w:jc w:val="center"/>
        <w:rPr>
          <w:rFonts w:cs="Arial"/>
          <w:b/>
          <w:bCs/>
          <w:sz w:val="14"/>
        </w:rPr>
      </w:pPr>
    </w:p>
    <w:p w:rsidR="006268D8" w:rsidRDefault="006268D8" w:rsidP="002632B9">
      <w:pPr>
        <w:ind w:right="306"/>
        <w:jc w:val="center"/>
        <w:rPr>
          <w:rFonts w:cs="Arial"/>
          <w:b/>
          <w:bCs/>
          <w:sz w:val="14"/>
        </w:rPr>
      </w:pPr>
      <w:r>
        <w:rPr>
          <w:rFonts w:cs="Arial"/>
          <w:b/>
          <w:bCs/>
          <w:sz w:val="14"/>
        </w:rPr>
        <w:t>Excerpts from U.S. Department of Labor, Employment Standards Administration, Wage and Hour Division</w:t>
      </w:r>
    </w:p>
    <w:p w:rsidR="006268D8" w:rsidRPr="006268D8" w:rsidRDefault="006268D8" w:rsidP="002632B9">
      <w:pPr>
        <w:ind w:right="306"/>
        <w:jc w:val="center"/>
        <w:rPr>
          <w:rFonts w:cs="Arial"/>
          <w:b/>
          <w:bCs/>
          <w:sz w:val="12"/>
          <w:szCs w:val="12"/>
        </w:rPr>
      </w:pPr>
    </w:p>
    <w:p w:rsidR="006268D8"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color w:val="000000"/>
          <w:sz w:val="18"/>
          <w:szCs w:val="18"/>
        </w:rPr>
        <w:t xml:space="preserve">Job titles </w:t>
      </w:r>
      <w:r w:rsidR="002632B9">
        <w:rPr>
          <w:rFonts w:ascii="Arial" w:hAnsi="Arial" w:cs="Arial"/>
          <w:color w:val="000000"/>
          <w:sz w:val="18"/>
          <w:szCs w:val="18"/>
        </w:rPr>
        <w:t xml:space="preserve">do not determine exempt status. </w:t>
      </w:r>
      <w:r w:rsidRPr="00FB0D0A">
        <w:rPr>
          <w:rFonts w:ascii="Arial" w:hAnsi="Arial" w:cs="Arial"/>
          <w:color w:val="000000"/>
          <w:sz w:val="18"/>
          <w:szCs w:val="18"/>
        </w:rPr>
        <w:t xml:space="preserve"> Employees are considered exempt if they meet </w:t>
      </w:r>
      <w:r w:rsidRPr="00FB0D0A">
        <w:rPr>
          <w:rFonts w:ascii="Arial" w:hAnsi="Arial" w:cs="Arial"/>
          <w:b/>
          <w:i/>
          <w:color w:val="FF0000"/>
          <w:sz w:val="18"/>
          <w:szCs w:val="18"/>
        </w:rPr>
        <w:t>both</w:t>
      </w:r>
      <w:r w:rsidRPr="00FB0D0A">
        <w:rPr>
          <w:rFonts w:ascii="Arial" w:hAnsi="Arial" w:cs="Arial"/>
          <w:color w:val="000000"/>
          <w:sz w:val="18"/>
          <w:szCs w:val="18"/>
        </w:rPr>
        <w:t xml:space="preserve"> (1) </w:t>
      </w:r>
      <w:r w:rsidRPr="00FB0D0A">
        <w:rPr>
          <w:rFonts w:ascii="Arial" w:hAnsi="Arial" w:cs="Arial"/>
          <w:b/>
          <w:i/>
          <w:color w:val="000000"/>
          <w:sz w:val="18"/>
          <w:szCs w:val="18"/>
        </w:rPr>
        <w:t>all</w:t>
      </w:r>
      <w:r w:rsidRPr="00FB0D0A">
        <w:rPr>
          <w:rFonts w:ascii="Arial" w:hAnsi="Arial" w:cs="Arial"/>
          <w:color w:val="000000"/>
          <w:sz w:val="18"/>
          <w:szCs w:val="18"/>
        </w:rPr>
        <w:t xml:space="preserve"> of the requirements of </w:t>
      </w:r>
      <w:r w:rsidRPr="00FB0D0A">
        <w:rPr>
          <w:rFonts w:ascii="Arial" w:hAnsi="Arial" w:cs="Arial"/>
          <w:b/>
          <w:i/>
          <w:color w:val="000000"/>
          <w:sz w:val="18"/>
          <w:szCs w:val="18"/>
        </w:rPr>
        <w:t>one</w:t>
      </w:r>
      <w:r w:rsidRPr="00FB0D0A">
        <w:rPr>
          <w:rFonts w:ascii="Arial" w:hAnsi="Arial" w:cs="Arial"/>
          <w:color w:val="000000"/>
          <w:sz w:val="18"/>
          <w:szCs w:val="18"/>
        </w:rPr>
        <w:t xml:space="preserve"> of the following Job Basis Exemption Tests and (2) the Salary Basis Exemption Test. </w:t>
      </w:r>
    </w:p>
    <w:p w:rsidR="006268D8" w:rsidRPr="006268D8" w:rsidRDefault="006268D8" w:rsidP="002632B9">
      <w:pPr>
        <w:pStyle w:val="NormalWeb"/>
        <w:spacing w:before="0" w:beforeAutospacing="0" w:after="0" w:afterAutospacing="0"/>
        <w:ind w:left="90" w:right="306"/>
        <w:rPr>
          <w:rFonts w:ascii="Arial" w:hAnsi="Arial" w:cs="Arial"/>
          <w:color w:val="000000"/>
          <w:sz w:val="12"/>
          <w:szCs w:val="12"/>
        </w:rPr>
      </w:pPr>
    </w:p>
    <w:p w:rsidR="006268D8" w:rsidRPr="00FB0D0A" w:rsidRDefault="006268D8" w:rsidP="002632B9">
      <w:pPr>
        <w:pStyle w:val="NormalWeb"/>
        <w:spacing w:before="0" w:beforeAutospacing="0" w:after="0" w:afterAutospacing="0"/>
        <w:ind w:left="90" w:right="306"/>
        <w:jc w:val="center"/>
        <w:rPr>
          <w:rFonts w:ascii="Arial" w:hAnsi="Arial" w:cs="Arial"/>
          <w:b/>
          <w:bCs/>
          <w:color w:val="000000"/>
          <w:sz w:val="18"/>
          <w:szCs w:val="18"/>
          <w:u w:val="single"/>
        </w:rPr>
      </w:pPr>
      <w:r w:rsidRPr="00FB0D0A">
        <w:rPr>
          <w:rFonts w:ascii="Arial" w:hAnsi="Arial" w:cs="Arial"/>
          <w:b/>
          <w:bCs/>
          <w:color w:val="000000"/>
          <w:sz w:val="18"/>
          <w:szCs w:val="18"/>
          <w:u w:val="single"/>
        </w:rPr>
        <w:t>Job Basis Exemption Tests</w:t>
      </w:r>
    </w:p>
    <w:p w:rsidR="006268D8" w:rsidRPr="006268D8" w:rsidRDefault="006268D8" w:rsidP="002632B9">
      <w:pPr>
        <w:pStyle w:val="NormalWeb"/>
        <w:spacing w:before="0" w:beforeAutospacing="0" w:after="0" w:afterAutospacing="0"/>
        <w:ind w:left="90" w:right="306"/>
        <w:rPr>
          <w:rFonts w:ascii="Arial" w:hAnsi="Arial" w:cs="Arial"/>
          <w:b/>
          <w:bCs/>
          <w:color w:val="000000"/>
          <w:sz w:val="12"/>
          <w:szCs w:val="12"/>
        </w:rPr>
      </w:pP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b/>
          <w:bCs/>
          <w:color w:val="000000"/>
          <w:sz w:val="18"/>
          <w:szCs w:val="18"/>
        </w:rPr>
        <w:t>Executive Exemption</w:t>
      </w: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color w:val="000000"/>
          <w:sz w:val="18"/>
          <w:szCs w:val="18"/>
        </w:rPr>
        <w:t>To qualify for the executive employee exemption, all of the following tests must be met:</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 must be compensated on a </w:t>
      </w:r>
      <w:hyperlink r:id="rId10" w:history="1">
        <w:r w:rsidRPr="002E6494">
          <w:rPr>
            <w:rStyle w:val="Hyperlink"/>
            <w:rFonts w:cs="Arial"/>
            <w:sz w:val="18"/>
            <w:szCs w:val="18"/>
          </w:rPr>
          <w:t>salary basis</w:t>
        </w:r>
      </w:hyperlink>
      <w:r w:rsidRPr="00FB0D0A">
        <w:rPr>
          <w:rFonts w:cs="Arial"/>
          <w:color w:val="000000"/>
          <w:sz w:val="18"/>
          <w:szCs w:val="18"/>
        </w:rPr>
        <w:t xml:space="preserve"> (as defined in the regulations) at a rate not less than $</w:t>
      </w:r>
      <w:r w:rsidR="00D96749">
        <w:rPr>
          <w:rFonts w:cs="Arial"/>
          <w:color w:val="000000"/>
          <w:sz w:val="18"/>
          <w:szCs w:val="18"/>
        </w:rPr>
        <w:t>913</w:t>
      </w:r>
      <w:r w:rsidRPr="00FB0D0A">
        <w:rPr>
          <w:rFonts w:cs="Arial"/>
          <w:color w:val="000000"/>
          <w:sz w:val="18"/>
          <w:szCs w:val="18"/>
        </w:rPr>
        <w:t xml:space="preserve"> per week [whether part-time or full-time];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employee’s </w:t>
      </w:r>
      <w:r w:rsidRPr="00FB0D0A">
        <w:rPr>
          <w:rFonts w:cs="Arial"/>
          <w:b/>
          <w:bCs/>
          <w:i/>
          <w:iCs/>
          <w:color w:val="000000"/>
          <w:sz w:val="18"/>
          <w:szCs w:val="18"/>
        </w:rPr>
        <w:t>primary</w:t>
      </w:r>
      <w:r w:rsidRPr="00FB0D0A">
        <w:rPr>
          <w:rFonts w:cs="Arial"/>
          <w:color w:val="000000"/>
          <w:sz w:val="18"/>
          <w:szCs w:val="18"/>
        </w:rPr>
        <w:t xml:space="preserve"> duty must be managing the enterprise, or managing a customarily recognized department or subdivision of the enterprise; </w:t>
      </w:r>
    </w:p>
    <w:p w:rsidR="006268D8" w:rsidRPr="00FB0D0A" w:rsidRDefault="006268D8" w:rsidP="002632B9">
      <w:pPr>
        <w:numPr>
          <w:ilvl w:val="0"/>
          <w:numId w:val="31"/>
        </w:numPr>
        <w:tabs>
          <w:tab w:val="clear" w:pos="720"/>
          <w:tab w:val="num" w:pos="450"/>
        </w:tabs>
        <w:ind w:left="450" w:right="216" w:hanging="270"/>
        <w:rPr>
          <w:rFonts w:cs="Arial"/>
          <w:color w:val="000000"/>
          <w:sz w:val="18"/>
          <w:szCs w:val="18"/>
        </w:rPr>
      </w:pPr>
      <w:r w:rsidRPr="00FB0D0A">
        <w:rPr>
          <w:rFonts w:cs="Arial"/>
          <w:color w:val="000000"/>
          <w:sz w:val="18"/>
          <w:szCs w:val="18"/>
        </w:rPr>
        <w:t xml:space="preserve">The employee must customarily and regularly direct the work of at least two or more other full-time employees or their equivalent; </w:t>
      </w:r>
      <w:r w:rsidRPr="00FB0D0A">
        <w:rPr>
          <w:rFonts w:cs="Arial"/>
          <w:b/>
          <w:bCs/>
          <w:i/>
          <w:iCs/>
          <w:color w:val="000000"/>
          <w:sz w:val="18"/>
          <w:szCs w:val="18"/>
        </w:rPr>
        <w:t xml:space="preserve">and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 must have the authority to hire or fire other employees; or the employee’s suggestions and recommendations as to the hiring, firing, advancement, promotion, or any other change of status of other employees must be given particular weight. </w:t>
      </w:r>
    </w:p>
    <w:p w:rsidR="006268D8" w:rsidRPr="006268D8" w:rsidRDefault="006268D8" w:rsidP="002632B9">
      <w:pPr>
        <w:pStyle w:val="NormalWeb"/>
        <w:spacing w:before="0" w:beforeAutospacing="0" w:after="0" w:afterAutospacing="0"/>
        <w:ind w:left="90" w:right="306"/>
        <w:rPr>
          <w:rStyle w:val="Strong"/>
          <w:rFonts w:ascii="Arial" w:hAnsi="Arial" w:cs="Arial"/>
          <w:color w:val="000000"/>
          <w:sz w:val="12"/>
          <w:szCs w:val="12"/>
        </w:rPr>
      </w:pP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Style w:val="Strong"/>
          <w:rFonts w:ascii="Arial" w:hAnsi="Arial" w:cs="Arial"/>
          <w:color w:val="000000"/>
          <w:sz w:val="18"/>
          <w:szCs w:val="18"/>
        </w:rPr>
        <w:t>Administrative Exemption</w:t>
      </w: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color w:val="000000"/>
          <w:sz w:val="18"/>
          <w:szCs w:val="18"/>
        </w:rPr>
        <w:t>To qualify for the administrative employee exemption, all of the following tests must be met:</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 must be compensated on a </w:t>
      </w:r>
      <w:hyperlink r:id="rId11" w:history="1">
        <w:r w:rsidR="00B810BF" w:rsidRPr="002E6494">
          <w:rPr>
            <w:rStyle w:val="Hyperlink"/>
            <w:rFonts w:cs="Arial"/>
            <w:sz w:val="18"/>
            <w:szCs w:val="18"/>
          </w:rPr>
          <w:t>salary basis</w:t>
        </w:r>
      </w:hyperlink>
      <w:r w:rsidRPr="00FB0D0A">
        <w:rPr>
          <w:rFonts w:cs="Arial"/>
          <w:color w:val="000000"/>
          <w:sz w:val="18"/>
          <w:szCs w:val="18"/>
        </w:rPr>
        <w:t xml:space="preserve"> (as defined in the regulations) at a rate not less than $</w:t>
      </w:r>
      <w:r w:rsidR="00D96749">
        <w:rPr>
          <w:rFonts w:cs="Arial"/>
          <w:color w:val="000000"/>
          <w:sz w:val="18"/>
          <w:szCs w:val="18"/>
        </w:rPr>
        <w:t>913</w:t>
      </w:r>
      <w:r w:rsidRPr="00FB0D0A">
        <w:rPr>
          <w:rFonts w:cs="Arial"/>
          <w:color w:val="000000"/>
          <w:sz w:val="18"/>
          <w:szCs w:val="18"/>
        </w:rPr>
        <w:t xml:space="preserve"> per week;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employee’s </w:t>
      </w:r>
      <w:r w:rsidRPr="00FB0D0A">
        <w:rPr>
          <w:rFonts w:cs="Arial"/>
          <w:b/>
          <w:bCs/>
          <w:i/>
          <w:iCs/>
          <w:color w:val="000000"/>
          <w:sz w:val="18"/>
          <w:szCs w:val="18"/>
        </w:rPr>
        <w:t>primary</w:t>
      </w:r>
      <w:r w:rsidRPr="00FB0D0A">
        <w:rPr>
          <w:rFonts w:cs="Arial"/>
          <w:color w:val="000000"/>
          <w:sz w:val="18"/>
          <w:szCs w:val="18"/>
        </w:rPr>
        <w:t xml:space="preserve"> duty must be the performance of office or non-manual work directly related to the management or general business operations of the employer or the employer’s customers; </w:t>
      </w:r>
      <w:r w:rsidRPr="00FB0D0A">
        <w:rPr>
          <w:rFonts w:cs="Arial"/>
          <w:b/>
          <w:i/>
          <w:color w:val="000000"/>
          <w:sz w:val="18"/>
          <w:szCs w:val="18"/>
        </w:rPr>
        <w:t>and</w:t>
      </w:r>
      <w:r w:rsidRPr="00FB0D0A">
        <w:rPr>
          <w:rFonts w:cs="Arial"/>
          <w:color w:val="000000"/>
          <w:sz w:val="18"/>
          <w:szCs w:val="18"/>
        </w:rPr>
        <w:t xml:space="preserve">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employee’s </w:t>
      </w:r>
      <w:r w:rsidRPr="00FB0D0A">
        <w:rPr>
          <w:rFonts w:cs="Arial"/>
          <w:b/>
          <w:bCs/>
          <w:i/>
          <w:iCs/>
          <w:color w:val="000000"/>
          <w:sz w:val="18"/>
          <w:szCs w:val="18"/>
        </w:rPr>
        <w:t>primary duty includes the exercise of discretion and independent judgment with respect to matters of significance</w:t>
      </w:r>
      <w:r w:rsidRPr="00FB0D0A">
        <w:rPr>
          <w:rFonts w:cs="Arial"/>
          <w:color w:val="000000"/>
          <w:sz w:val="18"/>
          <w:szCs w:val="18"/>
        </w:rPr>
        <w:t xml:space="preserve">. </w:t>
      </w:r>
    </w:p>
    <w:p w:rsidR="006268D8" w:rsidRPr="006268D8" w:rsidRDefault="006268D8" w:rsidP="002632B9">
      <w:pPr>
        <w:pStyle w:val="NormalWeb"/>
        <w:spacing w:before="0" w:beforeAutospacing="0" w:after="0" w:afterAutospacing="0"/>
        <w:ind w:left="90" w:right="306"/>
        <w:rPr>
          <w:rFonts w:ascii="Arial" w:hAnsi="Arial" w:cs="Arial"/>
          <w:b/>
          <w:bCs/>
          <w:color w:val="000000"/>
          <w:sz w:val="12"/>
          <w:szCs w:val="12"/>
        </w:rPr>
      </w:pP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b/>
          <w:bCs/>
          <w:color w:val="000000"/>
          <w:sz w:val="18"/>
          <w:szCs w:val="18"/>
        </w:rPr>
        <w:t>Professional Exemption</w:t>
      </w: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color w:val="000000"/>
          <w:sz w:val="18"/>
          <w:szCs w:val="18"/>
        </w:rPr>
        <w:t xml:space="preserve">To qualify for the </w:t>
      </w:r>
      <w:r w:rsidRPr="00FB0D0A">
        <w:rPr>
          <w:rFonts w:ascii="Arial" w:hAnsi="Arial" w:cs="Arial"/>
          <w:b/>
          <w:bCs/>
          <w:color w:val="000000"/>
          <w:sz w:val="18"/>
          <w:szCs w:val="18"/>
        </w:rPr>
        <w:t>learned professional</w:t>
      </w:r>
      <w:r w:rsidRPr="00FB0D0A">
        <w:rPr>
          <w:rFonts w:ascii="Arial" w:hAnsi="Arial" w:cs="Arial"/>
          <w:color w:val="000000"/>
          <w:sz w:val="18"/>
          <w:szCs w:val="18"/>
        </w:rPr>
        <w:t xml:space="preserve"> employee exemption, all of the following tests must be met:</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 must be compensated on a </w:t>
      </w:r>
      <w:hyperlink r:id="rId12" w:history="1">
        <w:r w:rsidR="00B810BF" w:rsidRPr="002E6494">
          <w:rPr>
            <w:rStyle w:val="Hyperlink"/>
            <w:rFonts w:cs="Arial"/>
            <w:sz w:val="18"/>
            <w:szCs w:val="18"/>
          </w:rPr>
          <w:t>salary basis</w:t>
        </w:r>
      </w:hyperlink>
      <w:r w:rsidRPr="00FB0D0A">
        <w:rPr>
          <w:rFonts w:cs="Arial"/>
          <w:color w:val="000000"/>
          <w:sz w:val="18"/>
          <w:szCs w:val="18"/>
        </w:rPr>
        <w:t xml:space="preserve"> (as defined in the regulations) at a rate not less than $</w:t>
      </w:r>
      <w:r w:rsidR="00D96749">
        <w:rPr>
          <w:rFonts w:cs="Arial"/>
          <w:color w:val="000000"/>
          <w:sz w:val="18"/>
          <w:szCs w:val="18"/>
        </w:rPr>
        <w:t>913</w:t>
      </w:r>
      <w:r w:rsidRPr="00FB0D0A">
        <w:rPr>
          <w:rFonts w:cs="Arial"/>
          <w:color w:val="000000"/>
          <w:sz w:val="18"/>
          <w:szCs w:val="18"/>
        </w:rPr>
        <w:t xml:space="preserve"> per week;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employee’s </w:t>
      </w:r>
      <w:r w:rsidRPr="00FB0D0A">
        <w:rPr>
          <w:rFonts w:cs="Arial"/>
          <w:b/>
          <w:bCs/>
          <w:i/>
          <w:iCs/>
          <w:color w:val="000000"/>
          <w:sz w:val="18"/>
          <w:szCs w:val="18"/>
        </w:rPr>
        <w:t xml:space="preserve">primary </w:t>
      </w:r>
      <w:r w:rsidRPr="00FB0D0A">
        <w:rPr>
          <w:rFonts w:cs="Arial"/>
          <w:color w:val="000000"/>
          <w:sz w:val="18"/>
          <w:szCs w:val="18"/>
        </w:rPr>
        <w:t xml:space="preserve">duty must be the performance of work requiring advanced knowledge, defined as work which is predominantly intellectual in character and which includes work requiring the consistent exercise of discretion and judgment;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advanced knowledge must be in a field of science or learning; </w:t>
      </w:r>
      <w:r w:rsidRPr="00FB0D0A">
        <w:rPr>
          <w:rFonts w:cs="Arial"/>
          <w:b/>
          <w:i/>
          <w:color w:val="000000"/>
          <w:sz w:val="18"/>
          <w:szCs w:val="18"/>
        </w:rPr>
        <w:t>and</w:t>
      </w:r>
      <w:r w:rsidRPr="00FB0D0A">
        <w:rPr>
          <w:rFonts w:cs="Arial"/>
          <w:color w:val="000000"/>
          <w:sz w:val="18"/>
          <w:szCs w:val="18"/>
        </w:rPr>
        <w:t xml:space="preserve">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advanced knowledge must be customarily acquired by a prolonged course of specialized intellectual instruction. </w:t>
      </w:r>
    </w:p>
    <w:p w:rsidR="002632B9" w:rsidRDefault="002632B9" w:rsidP="002632B9">
      <w:pPr>
        <w:pStyle w:val="NormalWeb"/>
        <w:spacing w:before="0" w:beforeAutospacing="0" w:after="0" w:afterAutospacing="0"/>
        <w:ind w:left="86" w:right="306"/>
        <w:rPr>
          <w:rFonts w:ascii="Arial" w:hAnsi="Arial" w:cs="Arial"/>
          <w:color w:val="000000"/>
          <w:sz w:val="18"/>
          <w:szCs w:val="18"/>
        </w:rPr>
      </w:pPr>
    </w:p>
    <w:p w:rsidR="006268D8" w:rsidRPr="00FB0D0A" w:rsidRDefault="006268D8" w:rsidP="002632B9">
      <w:pPr>
        <w:pStyle w:val="NormalWeb"/>
        <w:spacing w:before="0" w:beforeAutospacing="0" w:after="0" w:afterAutospacing="0"/>
        <w:ind w:left="86" w:right="306"/>
        <w:rPr>
          <w:rFonts w:ascii="Arial" w:hAnsi="Arial" w:cs="Arial"/>
          <w:color w:val="000000"/>
          <w:sz w:val="18"/>
          <w:szCs w:val="18"/>
        </w:rPr>
      </w:pPr>
      <w:r w:rsidRPr="00FB0D0A">
        <w:rPr>
          <w:rFonts w:ascii="Arial" w:hAnsi="Arial" w:cs="Arial"/>
          <w:color w:val="000000"/>
          <w:sz w:val="18"/>
          <w:szCs w:val="18"/>
        </w:rPr>
        <w:t xml:space="preserve">To qualify for the </w:t>
      </w:r>
      <w:r w:rsidRPr="00FB0D0A">
        <w:rPr>
          <w:rFonts w:ascii="Arial" w:hAnsi="Arial" w:cs="Arial"/>
          <w:b/>
          <w:bCs/>
          <w:color w:val="000000"/>
          <w:sz w:val="18"/>
          <w:szCs w:val="18"/>
        </w:rPr>
        <w:t>creative professional</w:t>
      </w:r>
      <w:r w:rsidRPr="00FB0D0A">
        <w:rPr>
          <w:rFonts w:ascii="Arial" w:hAnsi="Arial" w:cs="Arial"/>
          <w:color w:val="000000"/>
          <w:sz w:val="18"/>
          <w:szCs w:val="18"/>
        </w:rPr>
        <w:t xml:space="preserve"> employee exemption, all of the following tests must be met:</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 must be compensated on a </w:t>
      </w:r>
      <w:hyperlink r:id="rId13" w:history="1">
        <w:r w:rsidR="00B810BF" w:rsidRPr="002E6494">
          <w:rPr>
            <w:rStyle w:val="Hyperlink"/>
            <w:rFonts w:cs="Arial"/>
            <w:sz w:val="18"/>
            <w:szCs w:val="18"/>
          </w:rPr>
          <w:t>salary basis</w:t>
        </w:r>
      </w:hyperlink>
      <w:r w:rsidRPr="00FB0D0A">
        <w:rPr>
          <w:rFonts w:cs="Arial"/>
          <w:color w:val="000000"/>
          <w:sz w:val="18"/>
          <w:szCs w:val="18"/>
        </w:rPr>
        <w:t xml:space="preserve"> (as defined in the regulations) at a rate not less than $</w:t>
      </w:r>
      <w:r w:rsidR="00D96749">
        <w:rPr>
          <w:rFonts w:cs="Arial"/>
          <w:color w:val="000000"/>
          <w:sz w:val="18"/>
          <w:szCs w:val="18"/>
        </w:rPr>
        <w:t>913</w:t>
      </w:r>
      <w:r w:rsidRPr="00FB0D0A">
        <w:rPr>
          <w:rFonts w:cs="Arial"/>
          <w:color w:val="000000"/>
          <w:sz w:val="18"/>
          <w:szCs w:val="18"/>
        </w:rPr>
        <w:t xml:space="preserve"> per week; </w:t>
      </w:r>
      <w:r w:rsidRPr="00FB0D0A">
        <w:rPr>
          <w:rFonts w:cs="Arial"/>
          <w:b/>
          <w:i/>
          <w:color w:val="000000"/>
          <w:sz w:val="18"/>
          <w:szCs w:val="18"/>
        </w:rPr>
        <w:t>and</w:t>
      </w:r>
      <w:r w:rsidRPr="00FB0D0A">
        <w:rPr>
          <w:rFonts w:cs="Arial"/>
          <w:color w:val="000000"/>
          <w:sz w:val="18"/>
          <w:szCs w:val="18"/>
        </w:rPr>
        <w:t xml:space="preserve"> </w:t>
      </w:r>
    </w:p>
    <w:p w:rsidR="006268D8" w:rsidRPr="00FB0D0A" w:rsidRDefault="006268D8" w:rsidP="002632B9">
      <w:pPr>
        <w:numPr>
          <w:ilvl w:val="0"/>
          <w:numId w:val="31"/>
        </w:numPr>
        <w:tabs>
          <w:tab w:val="clear" w:pos="720"/>
          <w:tab w:val="num" w:pos="450"/>
        </w:tabs>
        <w:ind w:left="450" w:right="306" w:hanging="270"/>
        <w:rPr>
          <w:rFonts w:cs="Arial"/>
          <w:color w:val="000000"/>
          <w:sz w:val="18"/>
          <w:szCs w:val="18"/>
        </w:rPr>
      </w:pPr>
      <w:r w:rsidRPr="00FB0D0A">
        <w:rPr>
          <w:rFonts w:cs="Arial"/>
          <w:color w:val="000000"/>
          <w:sz w:val="18"/>
          <w:szCs w:val="18"/>
        </w:rPr>
        <w:t xml:space="preserve">The employee’s </w:t>
      </w:r>
      <w:r w:rsidRPr="00FB0D0A">
        <w:rPr>
          <w:rFonts w:cs="Arial"/>
          <w:b/>
          <w:bCs/>
          <w:i/>
          <w:iCs/>
          <w:color w:val="000000"/>
          <w:sz w:val="18"/>
          <w:szCs w:val="18"/>
        </w:rPr>
        <w:t xml:space="preserve">primary </w:t>
      </w:r>
      <w:r w:rsidRPr="00FB0D0A">
        <w:rPr>
          <w:rFonts w:cs="Arial"/>
          <w:color w:val="000000"/>
          <w:sz w:val="18"/>
          <w:szCs w:val="18"/>
        </w:rPr>
        <w:t xml:space="preserve">duty must be the performance of work requiring invention, imagination, originality, or talent in a recognized field of artistic or creative endeavor. </w:t>
      </w:r>
    </w:p>
    <w:p w:rsidR="006268D8" w:rsidRPr="006268D8" w:rsidRDefault="006268D8" w:rsidP="002632B9">
      <w:pPr>
        <w:pStyle w:val="NormalWeb"/>
        <w:spacing w:before="0" w:beforeAutospacing="0" w:after="0" w:afterAutospacing="0"/>
        <w:ind w:left="90" w:right="306"/>
        <w:rPr>
          <w:rFonts w:ascii="Arial" w:hAnsi="Arial" w:cs="Arial"/>
          <w:b/>
          <w:bCs/>
          <w:color w:val="000000"/>
          <w:sz w:val="12"/>
          <w:szCs w:val="12"/>
        </w:rPr>
      </w:pPr>
    </w:p>
    <w:p w:rsidR="006268D8" w:rsidRPr="00FB0D0A" w:rsidRDefault="006268D8" w:rsidP="002632B9">
      <w:pPr>
        <w:pStyle w:val="NormalWeb"/>
        <w:spacing w:before="0" w:beforeAutospacing="0" w:after="0" w:afterAutospacing="0"/>
        <w:ind w:left="90" w:right="306"/>
        <w:rPr>
          <w:rFonts w:ascii="Arial" w:hAnsi="Arial" w:cs="Arial"/>
          <w:color w:val="000000"/>
          <w:sz w:val="18"/>
          <w:szCs w:val="18"/>
        </w:rPr>
      </w:pPr>
      <w:r w:rsidRPr="00FB0D0A">
        <w:rPr>
          <w:rFonts w:ascii="Arial" w:hAnsi="Arial" w:cs="Arial"/>
          <w:b/>
          <w:bCs/>
          <w:color w:val="000000"/>
          <w:sz w:val="18"/>
          <w:szCs w:val="18"/>
        </w:rPr>
        <w:t>Computer Employee Exemption</w:t>
      </w:r>
    </w:p>
    <w:p w:rsidR="006268D8" w:rsidRPr="00FB0D0A" w:rsidRDefault="006268D8" w:rsidP="002632B9">
      <w:pPr>
        <w:pStyle w:val="NormalWeb"/>
        <w:spacing w:before="0" w:beforeAutospacing="0" w:after="0" w:afterAutospacing="0"/>
        <w:ind w:left="90" w:right="396"/>
        <w:rPr>
          <w:rFonts w:ascii="Arial" w:hAnsi="Arial" w:cs="Arial"/>
          <w:color w:val="000000"/>
          <w:sz w:val="18"/>
          <w:szCs w:val="18"/>
        </w:rPr>
      </w:pPr>
      <w:r w:rsidRPr="00FB0D0A">
        <w:rPr>
          <w:rFonts w:ascii="Arial" w:hAnsi="Arial" w:cs="Arial"/>
          <w:color w:val="000000"/>
          <w:sz w:val="18"/>
          <w:szCs w:val="18"/>
        </w:rPr>
        <w:t>To qualify for the computer employee exemption, the following tests must be met:</w:t>
      </w:r>
    </w:p>
    <w:p w:rsidR="006268D8" w:rsidRPr="00FB0D0A" w:rsidRDefault="006268D8" w:rsidP="002632B9">
      <w:pPr>
        <w:numPr>
          <w:ilvl w:val="0"/>
          <w:numId w:val="31"/>
        </w:numPr>
        <w:tabs>
          <w:tab w:val="clear" w:pos="720"/>
          <w:tab w:val="num" w:pos="450"/>
        </w:tabs>
        <w:ind w:left="450" w:right="396" w:hanging="270"/>
        <w:rPr>
          <w:rFonts w:cs="Arial"/>
          <w:color w:val="000000"/>
          <w:sz w:val="18"/>
          <w:szCs w:val="18"/>
        </w:rPr>
      </w:pPr>
      <w:r w:rsidRPr="00FB0D0A">
        <w:rPr>
          <w:rFonts w:cs="Arial"/>
          <w:color w:val="000000"/>
          <w:sz w:val="18"/>
          <w:szCs w:val="18"/>
        </w:rPr>
        <w:t xml:space="preserve">The employee must be compensated </w:t>
      </w:r>
      <w:r w:rsidRPr="00FB0D0A">
        <w:rPr>
          <w:rFonts w:cs="Arial"/>
          <w:b/>
          <w:bCs/>
          <w:color w:val="000000"/>
          <w:sz w:val="18"/>
          <w:szCs w:val="18"/>
        </w:rPr>
        <w:t>either</w:t>
      </w:r>
      <w:r w:rsidRPr="00FB0D0A">
        <w:rPr>
          <w:rFonts w:cs="Arial"/>
          <w:color w:val="000000"/>
          <w:sz w:val="18"/>
          <w:szCs w:val="18"/>
        </w:rPr>
        <w:t xml:space="preserve"> on a </w:t>
      </w:r>
      <w:hyperlink r:id="rId14" w:history="1">
        <w:r w:rsidR="00B810BF" w:rsidRPr="002E6494">
          <w:rPr>
            <w:rStyle w:val="Hyperlink"/>
            <w:rFonts w:cs="Arial"/>
            <w:sz w:val="18"/>
            <w:szCs w:val="18"/>
          </w:rPr>
          <w:t>salary basis</w:t>
        </w:r>
      </w:hyperlink>
      <w:r w:rsidRPr="00FB0D0A">
        <w:rPr>
          <w:rFonts w:cs="Arial"/>
          <w:color w:val="000000"/>
          <w:sz w:val="18"/>
          <w:szCs w:val="18"/>
        </w:rPr>
        <w:t xml:space="preserve"> (as defined in the regulations) at a rate not less than $</w:t>
      </w:r>
      <w:r w:rsidR="00D96749">
        <w:rPr>
          <w:rFonts w:cs="Arial"/>
          <w:color w:val="000000"/>
          <w:sz w:val="18"/>
          <w:szCs w:val="18"/>
        </w:rPr>
        <w:t>913</w:t>
      </w:r>
      <w:r w:rsidRPr="00FB0D0A">
        <w:rPr>
          <w:rFonts w:cs="Arial"/>
          <w:color w:val="000000"/>
          <w:sz w:val="18"/>
          <w:szCs w:val="18"/>
        </w:rPr>
        <w:t xml:space="preserve"> per week </w:t>
      </w:r>
      <w:r w:rsidRPr="00FB0D0A">
        <w:rPr>
          <w:rFonts w:cs="Arial"/>
          <w:b/>
          <w:bCs/>
          <w:color w:val="000000"/>
          <w:sz w:val="18"/>
          <w:szCs w:val="18"/>
        </w:rPr>
        <w:t>or</w:t>
      </w:r>
      <w:r w:rsidRPr="00FB0D0A">
        <w:rPr>
          <w:rFonts w:cs="Arial"/>
          <w:color w:val="000000"/>
          <w:sz w:val="18"/>
          <w:szCs w:val="18"/>
        </w:rPr>
        <w:t xml:space="preserve">, if compensated on an hourly basis, at a rate not less than $27.63 an hour; </w:t>
      </w:r>
    </w:p>
    <w:p w:rsidR="006268D8" w:rsidRPr="00FB0D0A" w:rsidRDefault="006268D8" w:rsidP="002632B9">
      <w:pPr>
        <w:numPr>
          <w:ilvl w:val="0"/>
          <w:numId w:val="31"/>
        </w:numPr>
        <w:tabs>
          <w:tab w:val="clear" w:pos="720"/>
          <w:tab w:val="num" w:pos="450"/>
        </w:tabs>
        <w:ind w:left="450" w:right="396" w:hanging="270"/>
        <w:rPr>
          <w:rFonts w:cs="Arial"/>
          <w:color w:val="000000"/>
          <w:sz w:val="18"/>
          <w:szCs w:val="18"/>
        </w:rPr>
      </w:pPr>
      <w:r w:rsidRPr="00FB0D0A">
        <w:rPr>
          <w:rFonts w:cs="Arial"/>
          <w:color w:val="000000"/>
          <w:sz w:val="18"/>
          <w:szCs w:val="18"/>
        </w:rPr>
        <w:t xml:space="preserve">The employee must be employed as a computer systems analyst, computer programmer, software engineer, or other similarly skilled worker in the computer field performing the duties described below; </w:t>
      </w:r>
      <w:r w:rsidRPr="00FB0D0A">
        <w:rPr>
          <w:rFonts w:cs="Arial"/>
          <w:b/>
          <w:i/>
          <w:color w:val="000000"/>
          <w:sz w:val="18"/>
          <w:szCs w:val="18"/>
        </w:rPr>
        <w:t>and</w:t>
      </w:r>
      <w:r w:rsidRPr="00FB0D0A">
        <w:rPr>
          <w:rFonts w:cs="Arial"/>
          <w:color w:val="000000"/>
          <w:sz w:val="18"/>
          <w:szCs w:val="18"/>
        </w:rPr>
        <w:t xml:space="preserve"> </w:t>
      </w:r>
    </w:p>
    <w:p w:rsidR="006268D8" w:rsidRPr="00FB0D0A" w:rsidRDefault="006268D8" w:rsidP="002632B9">
      <w:pPr>
        <w:numPr>
          <w:ilvl w:val="0"/>
          <w:numId w:val="31"/>
        </w:numPr>
        <w:tabs>
          <w:tab w:val="clear" w:pos="720"/>
          <w:tab w:val="num" w:pos="450"/>
        </w:tabs>
        <w:ind w:left="450" w:right="396" w:hanging="270"/>
        <w:rPr>
          <w:rFonts w:cs="Arial"/>
          <w:color w:val="000000"/>
          <w:sz w:val="18"/>
          <w:szCs w:val="18"/>
        </w:rPr>
      </w:pPr>
      <w:r w:rsidRPr="00FB0D0A">
        <w:rPr>
          <w:rFonts w:cs="Arial"/>
          <w:color w:val="000000"/>
          <w:sz w:val="18"/>
          <w:szCs w:val="18"/>
        </w:rPr>
        <w:t xml:space="preserve">The employee’s </w:t>
      </w:r>
      <w:r w:rsidRPr="00FB0D0A">
        <w:rPr>
          <w:rFonts w:cs="Arial"/>
          <w:b/>
          <w:bCs/>
          <w:i/>
          <w:color w:val="000000"/>
          <w:sz w:val="18"/>
          <w:szCs w:val="18"/>
        </w:rPr>
        <w:t>primary</w:t>
      </w:r>
      <w:r w:rsidRPr="00FB0D0A">
        <w:rPr>
          <w:rFonts w:cs="Arial"/>
          <w:b/>
          <w:bCs/>
          <w:color w:val="000000"/>
          <w:sz w:val="18"/>
          <w:szCs w:val="18"/>
        </w:rPr>
        <w:t xml:space="preserve"> </w:t>
      </w:r>
      <w:r w:rsidRPr="00FB0D0A">
        <w:rPr>
          <w:rFonts w:cs="Arial"/>
          <w:color w:val="000000"/>
          <w:sz w:val="18"/>
          <w:szCs w:val="18"/>
        </w:rPr>
        <w:t xml:space="preserve">duty must consist of: </w:t>
      </w:r>
    </w:p>
    <w:p w:rsidR="006268D8" w:rsidRPr="00FB0D0A" w:rsidRDefault="006268D8" w:rsidP="002632B9">
      <w:pPr>
        <w:pStyle w:val="NormalWeb"/>
        <w:numPr>
          <w:ilvl w:val="1"/>
          <w:numId w:val="40"/>
        </w:numPr>
        <w:tabs>
          <w:tab w:val="clear" w:pos="1383"/>
          <w:tab w:val="num" w:pos="810"/>
        </w:tabs>
        <w:spacing w:before="0" w:beforeAutospacing="0" w:after="0" w:afterAutospacing="0"/>
        <w:ind w:left="810" w:right="396" w:hanging="270"/>
        <w:rPr>
          <w:rFonts w:ascii="Arial" w:hAnsi="Arial" w:cs="Arial"/>
          <w:color w:val="000000"/>
          <w:sz w:val="18"/>
          <w:szCs w:val="18"/>
        </w:rPr>
      </w:pPr>
      <w:r w:rsidRPr="00FB0D0A">
        <w:rPr>
          <w:rFonts w:ascii="Arial" w:hAnsi="Arial" w:cs="Arial"/>
          <w:color w:val="000000"/>
          <w:sz w:val="18"/>
          <w:szCs w:val="18"/>
        </w:rPr>
        <w:t>The application of systems analysis techniques and procedures, including consulting with users, to determine hardware, software, or system functional specifications;</w:t>
      </w:r>
    </w:p>
    <w:p w:rsidR="006268D8" w:rsidRPr="00FB0D0A" w:rsidRDefault="006268D8" w:rsidP="002632B9">
      <w:pPr>
        <w:pStyle w:val="NormalWeb"/>
        <w:numPr>
          <w:ilvl w:val="1"/>
          <w:numId w:val="40"/>
        </w:numPr>
        <w:tabs>
          <w:tab w:val="clear" w:pos="1383"/>
          <w:tab w:val="num" w:pos="810"/>
        </w:tabs>
        <w:spacing w:before="0" w:beforeAutospacing="0" w:after="0" w:afterAutospacing="0"/>
        <w:ind w:left="810" w:right="396" w:hanging="270"/>
        <w:rPr>
          <w:rFonts w:ascii="Arial" w:hAnsi="Arial" w:cs="Arial"/>
          <w:color w:val="000000"/>
          <w:sz w:val="18"/>
          <w:szCs w:val="18"/>
        </w:rPr>
      </w:pPr>
      <w:r w:rsidRPr="00FB0D0A">
        <w:rPr>
          <w:rFonts w:ascii="Arial" w:hAnsi="Arial" w:cs="Arial"/>
          <w:color w:val="000000"/>
          <w:sz w:val="18"/>
          <w:szCs w:val="18"/>
        </w:rPr>
        <w:t>The design, development, documentation, analysis, creation, testing, or modification of computer systems or programs, including prototypes, based on and related to user or system design specifications;</w:t>
      </w:r>
    </w:p>
    <w:p w:rsidR="006268D8" w:rsidRPr="00FB0D0A" w:rsidRDefault="006268D8" w:rsidP="002632B9">
      <w:pPr>
        <w:pStyle w:val="NormalWeb"/>
        <w:numPr>
          <w:ilvl w:val="1"/>
          <w:numId w:val="40"/>
        </w:numPr>
        <w:tabs>
          <w:tab w:val="clear" w:pos="1383"/>
          <w:tab w:val="num" w:pos="810"/>
        </w:tabs>
        <w:spacing w:before="0" w:beforeAutospacing="0" w:after="0" w:afterAutospacing="0"/>
        <w:ind w:left="810" w:right="396" w:hanging="270"/>
        <w:rPr>
          <w:rFonts w:ascii="Arial" w:hAnsi="Arial" w:cs="Arial"/>
          <w:color w:val="000000"/>
          <w:sz w:val="18"/>
          <w:szCs w:val="18"/>
        </w:rPr>
      </w:pPr>
      <w:r w:rsidRPr="00FB0D0A">
        <w:rPr>
          <w:rFonts w:ascii="Arial" w:hAnsi="Arial" w:cs="Arial"/>
          <w:color w:val="000000"/>
          <w:sz w:val="18"/>
          <w:szCs w:val="18"/>
        </w:rPr>
        <w:t xml:space="preserve">The design, documentation, testing, creation, or modification of computer programs related to machine operating systems; </w:t>
      </w:r>
      <w:r w:rsidRPr="00FB0D0A">
        <w:rPr>
          <w:rFonts w:ascii="Arial" w:hAnsi="Arial" w:cs="Arial"/>
          <w:b/>
          <w:i/>
          <w:color w:val="000000"/>
          <w:sz w:val="18"/>
          <w:szCs w:val="18"/>
        </w:rPr>
        <w:t>or</w:t>
      </w:r>
    </w:p>
    <w:p w:rsidR="006268D8" w:rsidRPr="00FB0D0A" w:rsidRDefault="006268D8" w:rsidP="002632B9">
      <w:pPr>
        <w:pStyle w:val="NormalWeb"/>
        <w:numPr>
          <w:ilvl w:val="1"/>
          <w:numId w:val="40"/>
        </w:numPr>
        <w:tabs>
          <w:tab w:val="clear" w:pos="1383"/>
          <w:tab w:val="num" w:pos="810"/>
        </w:tabs>
        <w:spacing w:before="0" w:beforeAutospacing="0" w:after="0" w:afterAutospacing="0"/>
        <w:ind w:left="810" w:right="396" w:hanging="270"/>
        <w:rPr>
          <w:rFonts w:ascii="Arial" w:hAnsi="Arial" w:cs="Arial"/>
          <w:color w:val="000000"/>
          <w:sz w:val="18"/>
          <w:szCs w:val="18"/>
        </w:rPr>
      </w:pPr>
      <w:r w:rsidRPr="00FB0D0A">
        <w:rPr>
          <w:rFonts w:ascii="Arial" w:hAnsi="Arial" w:cs="Arial"/>
          <w:color w:val="000000"/>
          <w:sz w:val="18"/>
          <w:szCs w:val="18"/>
        </w:rPr>
        <w:t>A combination of the aforementioned duties, the performance of which requires the same level of skills.</w:t>
      </w:r>
    </w:p>
    <w:p w:rsidR="006268D8" w:rsidRPr="006268D8" w:rsidRDefault="006268D8" w:rsidP="002632B9">
      <w:pPr>
        <w:pStyle w:val="NormalWeb"/>
        <w:spacing w:before="0" w:beforeAutospacing="0" w:after="0" w:afterAutospacing="0"/>
        <w:ind w:left="90" w:right="396"/>
        <w:rPr>
          <w:rFonts w:ascii="Arial" w:hAnsi="Arial" w:cs="Arial"/>
          <w:color w:val="000000"/>
          <w:sz w:val="12"/>
          <w:szCs w:val="12"/>
        </w:rPr>
      </w:pPr>
    </w:p>
    <w:p w:rsidR="006268D8" w:rsidRPr="00FB0D0A" w:rsidRDefault="006268D8" w:rsidP="002632B9">
      <w:pPr>
        <w:pStyle w:val="NormalWeb"/>
        <w:spacing w:before="0" w:beforeAutospacing="0" w:after="0" w:afterAutospacing="0"/>
        <w:ind w:left="90" w:right="396"/>
        <w:jc w:val="center"/>
        <w:rPr>
          <w:rFonts w:ascii="Arial" w:hAnsi="Arial" w:cs="Arial"/>
          <w:b/>
          <w:color w:val="000000"/>
          <w:sz w:val="18"/>
          <w:szCs w:val="18"/>
          <w:u w:val="single"/>
        </w:rPr>
      </w:pPr>
      <w:r w:rsidRPr="00FB0D0A">
        <w:rPr>
          <w:rFonts w:ascii="Arial" w:hAnsi="Arial" w:cs="Arial"/>
          <w:b/>
          <w:color w:val="000000"/>
          <w:sz w:val="18"/>
          <w:szCs w:val="18"/>
          <w:u w:val="single"/>
        </w:rPr>
        <w:t>Salary Basis Exemption Test</w:t>
      </w:r>
    </w:p>
    <w:p w:rsidR="006268D8" w:rsidRPr="006268D8" w:rsidRDefault="006268D8" w:rsidP="002632B9">
      <w:pPr>
        <w:pStyle w:val="NormalWeb"/>
        <w:spacing w:before="0" w:beforeAutospacing="0" w:after="0" w:afterAutospacing="0"/>
        <w:ind w:left="90" w:right="396"/>
        <w:rPr>
          <w:rFonts w:ascii="Arial" w:hAnsi="Arial" w:cs="Arial"/>
          <w:sz w:val="12"/>
          <w:szCs w:val="12"/>
        </w:rPr>
      </w:pPr>
    </w:p>
    <w:p w:rsidR="006268D8" w:rsidRPr="002632B9" w:rsidRDefault="006268D8" w:rsidP="002632B9">
      <w:pPr>
        <w:pStyle w:val="NormalWeb"/>
        <w:spacing w:before="0" w:beforeAutospacing="0" w:after="0" w:afterAutospacing="0"/>
        <w:ind w:left="90" w:right="396"/>
        <w:rPr>
          <w:rFonts w:ascii="Arial" w:hAnsi="Arial" w:cs="Arial"/>
          <w:bCs/>
          <w:color w:val="000000"/>
          <w:sz w:val="18"/>
          <w:szCs w:val="18"/>
        </w:rPr>
      </w:pPr>
      <w:r w:rsidRPr="00FB0D0A">
        <w:rPr>
          <w:rFonts w:ascii="Arial" w:hAnsi="Arial" w:cs="Arial"/>
          <w:sz w:val="18"/>
          <w:szCs w:val="18"/>
        </w:rPr>
        <w:t>For employees to be considered exempt, they must be paid on a salary basis of not less than $</w:t>
      </w:r>
      <w:r w:rsidR="00D96749">
        <w:rPr>
          <w:rFonts w:ascii="Arial" w:hAnsi="Arial" w:cs="Arial"/>
          <w:sz w:val="18"/>
          <w:szCs w:val="18"/>
        </w:rPr>
        <w:t>913</w:t>
      </w:r>
      <w:r w:rsidRPr="00FB0D0A">
        <w:rPr>
          <w:rFonts w:ascii="Arial" w:hAnsi="Arial" w:cs="Arial"/>
          <w:sz w:val="18"/>
          <w:szCs w:val="18"/>
        </w:rPr>
        <w:t xml:space="preserve">each week, regardless of whether their employment status is full-time or part-time.  This salary requirement does not apply to employees whose primary duties are teaching, practicing law or medicine, or outside </w:t>
      </w:r>
      <w:r w:rsidRPr="002632B9">
        <w:rPr>
          <w:rFonts w:ascii="Arial" w:hAnsi="Arial" w:cs="Arial"/>
          <w:sz w:val="18"/>
          <w:szCs w:val="18"/>
        </w:rPr>
        <w:t xml:space="preserve">sales.  </w:t>
      </w:r>
    </w:p>
    <w:p w:rsidR="006268D8" w:rsidRPr="006268D8" w:rsidRDefault="006268D8" w:rsidP="002632B9">
      <w:pPr>
        <w:ind w:left="90" w:right="396"/>
        <w:rPr>
          <w:rFonts w:cs="Arial"/>
          <w:sz w:val="12"/>
          <w:szCs w:val="12"/>
        </w:rPr>
      </w:pPr>
    </w:p>
    <w:p w:rsidR="0070408D" w:rsidRPr="0070408D" w:rsidRDefault="0070408D" w:rsidP="0070408D">
      <w:pPr>
        <w:numPr>
          <w:ilvl w:val="0"/>
          <w:numId w:val="31"/>
        </w:numPr>
        <w:tabs>
          <w:tab w:val="clear" w:pos="720"/>
          <w:tab w:val="num" w:pos="450"/>
        </w:tabs>
        <w:ind w:left="450" w:right="306" w:hanging="270"/>
        <w:rPr>
          <w:rFonts w:cs="Arial"/>
          <w:sz w:val="18"/>
          <w:szCs w:val="18"/>
        </w:rPr>
      </w:pPr>
      <w:r w:rsidRPr="0070408D">
        <w:rPr>
          <w:rFonts w:cs="Arial"/>
          <w:sz w:val="18"/>
          <w:szCs w:val="18"/>
        </w:rPr>
        <w:t xml:space="preserve">For more information about FLSA, visit </w:t>
      </w:r>
      <w:hyperlink r:id="rId15" w:history="1">
        <w:r w:rsidRPr="000853B9">
          <w:rPr>
            <w:rStyle w:val="Hyperlink"/>
            <w:rFonts w:cs="Arial"/>
            <w:sz w:val="18"/>
            <w:szCs w:val="18"/>
          </w:rPr>
          <w:t>https://www.dol.gov/whd/flsa/</w:t>
        </w:r>
      </w:hyperlink>
      <w:r>
        <w:rPr>
          <w:rFonts w:cs="Arial"/>
          <w:sz w:val="18"/>
          <w:szCs w:val="18"/>
        </w:rPr>
        <w:t xml:space="preserve">. </w:t>
      </w:r>
    </w:p>
    <w:p w:rsidR="003014DD" w:rsidRDefault="006268D8" w:rsidP="002632B9">
      <w:pPr>
        <w:numPr>
          <w:ilvl w:val="0"/>
          <w:numId w:val="31"/>
        </w:numPr>
        <w:tabs>
          <w:tab w:val="clear" w:pos="720"/>
          <w:tab w:val="num" w:pos="450"/>
        </w:tabs>
        <w:ind w:left="450" w:right="306" w:hanging="270"/>
        <w:rPr>
          <w:rFonts w:cs="Arial"/>
          <w:sz w:val="18"/>
          <w:szCs w:val="18"/>
        </w:rPr>
      </w:pPr>
      <w:r w:rsidRPr="00CC5154">
        <w:rPr>
          <w:rFonts w:cs="Arial"/>
          <w:sz w:val="18"/>
          <w:szCs w:val="18"/>
        </w:rPr>
        <w:t xml:space="preserve">For assistance in applying FLSA exemption tests, contact your </w:t>
      </w:r>
      <w:hyperlink r:id="rId16" w:history="1">
        <w:r w:rsidRPr="00C12270">
          <w:rPr>
            <w:rStyle w:val="Hyperlink"/>
            <w:rFonts w:cs="Arial"/>
            <w:sz w:val="18"/>
            <w:szCs w:val="18"/>
          </w:rPr>
          <w:t>Human Resource</w:t>
        </w:r>
        <w:r w:rsidR="002632B9">
          <w:rPr>
            <w:rStyle w:val="Hyperlink"/>
            <w:rFonts w:cs="Arial"/>
            <w:sz w:val="18"/>
            <w:szCs w:val="18"/>
          </w:rPr>
          <w:t xml:space="preserve"> Consultant</w:t>
        </w:r>
      </w:hyperlink>
      <w:r>
        <w:rPr>
          <w:rFonts w:cs="Arial"/>
          <w:sz w:val="18"/>
          <w:szCs w:val="18"/>
        </w:rPr>
        <w:t xml:space="preserve">. </w:t>
      </w:r>
    </w:p>
    <w:p w:rsidR="006268D8" w:rsidRPr="00716A15" w:rsidRDefault="006268D8" w:rsidP="002632B9">
      <w:pPr>
        <w:tabs>
          <w:tab w:val="left" w:pos="360"/>
        </w:tabs>
        <w:ind w:left="90" w:right="396"/>
        <w:rPr>
          <w:rFonts w:cs="Arial"/>
          <w:sz w:val="10"/>
          <w:szCs w:val="10"/>
        </w:rPr>
      </w:pPr>
    </w:p>
    <w:p w:rsidR="004B2C2C" w:rsidRPr="00704230" w:rsidRDefault="004B2C2C" w:rsidP="002632B9">
      <w:pPr>
        <w:pStyle w:val="NormalWeb"/>
        <w:spacing w:before="0" w:beforeAutospacing="0" w:after="0" w:afterAutospacing="0"/>
        <w:ind w:right="306"/>
        <w:rPr>
          <w:sz w:val="2"/>
          <w:szCs w:val="2"/>
        </w:rPr>
      </w:pPr>
    </w:p>
    <w:sectPr w:rsidR="004B2C2C" w:rsidRPr="00704230" w:rsidSect="00D65964">
      <w:footerReference w:type="even" r:id="rId17"/>
      <w:footerReference w:type="default" r:id="rId18"/>
      <w:footerReference w:type="first" r:id="rId19"/>
      <w:pgSz w:w="12240" w:h="15840"/>
      <w:pgMar w:top="540" w:right="432" w:bottom="662" w:left="432" w:header="432" w:footer="474"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0A1" w:rsidRDefault="00C900A1">
      <w:r>
        <w:separator/>
      </w:r>
    </w:p>
  </w:endnote>
  <w:endnote w:type="continuationSeparator" w:id="0">
    <w:p w:rsidR="00C900A1" w:rsidRDefault="00C9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FF" w:rsidRDefault="00D631FF" w:rsidP="005D4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31FF" w:rsidRDefault="00D63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FF" w:rsidRPr="005D4D3B" w:rsidRDefault="00D631FF" w:rsidP="00381758">
    <w:pPr>
      <w:pStyle w:val="Footer"/>
      <w:framePr w:w="240" w:wrap="around" w:vAnchor="text" w:hAnchor="margin" w:x="6120" w:y="1"/>
      <w:ind w:right="-120"/>
      <w:rPr>
        <w:rStyle w:val="PageNumber"/>
        <w:rFonts w:cs="Arial"/>
        <w:sz w:val="16"/>
      </w:rPr>
    </w:pPr>
    <w:r w:rsidRPr="005D4D3B">
      <w:rPr>
        <w:rStyle w:val="PageNumber"/>
        <w:rFonts w:cs="Arial"/>
        <w:sz w:val="16"/>
      </w:rPr>
      <w:fldChar w:fldCharType="begin"/>
    </w:r>
    <w:r w:rsidRPr="005D4D3B">
      <w:rPr>
        <w:rStyle w:val="PageNumber"/>
        <w:rFonts w:cs="Arial"/>
        <w:sz w:val="16"/>
      </w:rPr>
      <w:instrText xml:space="preserve">PAGE  </w:instrText>
    </w:r>
    <w:r w:rsidRPr="005D4D3B">
      <w:rPr>
        <w:rStyle w:val="PageNumber"/>
        <w:rFonts w:cs="Arial"/>
        <w:sz w:val="16"/>
      </w:rPr>
      <w:fldChar w:fldCharType="separate"/>
    </w:r>
    <w:r w:rsidR="00AC0EC9">
      <w:rPr>
        <w:rStyle w:val="PageNumber"/>
        <w:rFonts w:cs="Arial"/>
        <w:noProof/>
        <w:sz w:val="16"/>
      </w:rPr>
      <w:t>2</w:t>
    </w:r>
    <w:r w:rsidRPr="005D4D3B">
      <w:rPr>
        <w:rStyle w:val="PageNumber"/>
        <w:rFonts w:cs="Arial"/>
        <w:sz w:val="16"/>
      </w:rPr>
      <w:fldChar w:fldCharType="end"/>
    </w:r>
  </w:p>
  <w:p w:rsidR="00661606" w:rsidRPr="002124CB" w:rsidRDefault="006040A2" w:rsidP="00661606">
    <w:pPr>
      <w:pStyle w:val="Footer"/>
      <w:tabs>
        <w:tab w:val="clear" w:pos="4320"/>
        <w:tab w:val="clear" w:pos="8640"/>
        <w:tab w:val="left" w:pos="5040"/>
        <w:tab w:val="right" w:pos="11160"/>
      </w:tabs>
      <w:ind w:left="720" w:right="-72"/>
      <w:jc w:val="right"/>
      <w:rPr>
        <w:sz w:val="14"/>
      </w:rPr>
    </w:pPr>
    <w:r>
      <w:rPr>
        <w:sz w:val="14"/>
      </w:rPr>
      <w:t>VCU Provost &amp;</w:t>
    </w:r>
    <w:r w:rsidR="00A4041D" w:rsidRPr="004416E4">
      <w:rPr>
        <w:sz w:val="14"/>
      </w:rPr>
      <w:t xml:space="preserve"> </w:t>
    </w:r>
    <w:r w:rsidR="0039686F" w:rsidRPr="004416E4">
      <w:rPr>
        <w:sz w:val="14"/>
      </w:rPr>
      <w:t>Vice President for Academic Affairs and VCU Human Resources</w:t>
    </w:r>
    <w:r w:rsidR="0039686F" w:rsidRPr="004416E4">
      <w:rPr>
        <w:sz w:val="14"/>
      </w:rPr>
      <w:tab/>
    </w:r>
    <w:r>
      <w:rPr>
        <w:sz w:val="14"/>
      </w:rPr>
      <w:t xml:space="preserve">                                                    </w:t>
    </w:r>
    <w:r w:rsidR="004416E4">
      <w:rPr>
        <w:sz w:val="14"/>
      </w:rPr>
      <w:t xml:space="preserve">Revised </w:t>
    </w:r>
    <w:r w:rsidR="00661606">
      <w:rPr>
        <w:sz w:val="14"/>
      </w:rPr>
      <w:t>February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FF" w:rsidRPr="002124CB" w:rsidRDefault="009472CE" w:rsidP="002124CB">
    <w:pPr>
      <w:pStyle w:val="Footer"/>
      <w:tabs>
        <w:tab w:val="clear" w:pos="4320"/>
        <w:tab w:val="clear" w:pos="8640"/>
        <w:tab w:val="left" w:pos="5040"/>
        <w:tab w:val="right" w:pos="11160"/>
      </w:tabs>
      <w:ind w:right="-72"/>
      <w:rPr>
        <w:sz w:val="14"/>
        <w:szCs w:val="14"/>
      </w:rPr>
    </w:pPr>
    <w:r w:rsidRPr="00904392">
      <w:rPr>
        <w:sz w:val="14"/>
        <w:szCs w:val="14"/>
      </w:rPr>
      <w:t>V</w:t>
    </w:r>
    <w:r w:rsidR="003B24A6">
      <w:rPr>
        <w:sz w:val="14"/>
        <w:szCs w:val="14"/>
      </w:rPr>
      <w:t>CU Provost and</w:t>
    </w:r>
    <w:r w:rsidR="00A4041D" w:rsidRPr="00904392">
      <w:rPr>
        <w:sz w:val="14"/>
        <w:szCs w:val="14"/>
      </w:rPr>
      <w:t xml:space="preserve"> </w:t>
    </w:r>
    <w:r w:rsidRPr="00904392">
      <w:rPr>
        <w:sz w:val="14"/>
        <w:szCs w:val="14"/>
      </w:rPr>
      <w:t>Vice President for Academic Affairs and VCU Human Resources</w:t>
    </w:r>
    <w:r w:rsidRPr="00904392">
      <w:rPr>
        <w:sz w:val="14"/>
        <w:szCs w:val="14"/>
      </w:rPr>
      <w:tab/>
    </w:r>
    <w:r w:rsidR="004029D3">
      <w:rPr>
        <w:sz w:val="14"/>
        <w:szCs w:val="14"/>
      </w:rPr>
      <w:t xml:space="preserve">Revised </w:t>
    </w:r>
    <w:r w:rsidR="00AC0EC9">
      <w:rPr>
        <w:sz w:val="14"/>
        <w:szCs w:val="14"/>
      </w:rPr>
      <w:t>July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0A1" w:rsidRDefault="00C900A1">
      <w:r>
        <w:separator/>
      </w:r>
    </w:p>
  </w:footnote>
  <w:footnote w:type="continuationSeparator" w:id="0">
    <w:p w:rsidR="00C900A1" w:rsidRDefault="00C90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DEC18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4C691C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C0666A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30074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2649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26D3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308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C808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2E02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469D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B0F5B"/>
    <w:multiLevelType w:val="singleLevel"/>
    <w:tmpl w:val="87F2BEF6"/>
    <w:lvl w:ilvl="0">
      <w:start w:val="12"/>
      <w:numFmt w:val="decimal"/>
      <w:lvlText w:val="%1."/>
      <w:lvlJc w:val="left"/>
      <w:pPr>
        <w:tabs>
          <w:tab w:val="num" w:pos="420"/>
        </w:tabs>
        <w:ind w:left="420" w:hanging="420"/>
      </w:pPr>
      <w:rPr>
        <w:rFonts w:cs="Times New Roman" w:hint="default"/>
      </w:rPr>
    </w:lvl>
  </w:abstractNum>
  <w:abstractNum w:abstractNumId="11" w15:restartNumberingAfterBreak="0">
    <w:nsid w:val="0367290C"/>
    <w:multiLevelType w:val="hybridMultilevel"/>
    <w:tmpl w:val="D35602C0"/>
    <w:lvl w:ilvl="0" w:tplc="B8D8D300">
      <w:start w:val="1"/>
      <w:numFmt w:val="bullet"/>
      <w:lvlText w:val=""/>
      <w:lvlJc w:val="left"/>
      <w:pPr>
        <w:tabs>
          <w:tab w:val="num" w:pos="720"/>
        </w:tabs>
        <w:ind w:left="720" w:hanging="360"/>
      </w:pPr>
      <w:rPr>
        <w:rFonts w:ascii="Wingdings" w:hAnsi="Wingdings" w:hint="default"/>
        <w:sz w:val="20"/>
      </w:rPr>
    </w:lvl>
    <w:lvl w:ilvl="1" w:tplc="59F20E46" w:tentative="1">
      <w:start w:val="1"/>
      <w:numFmt w:val="bullet"/>
      <w:lvlText w:val=""/>
      <w:lvlJc w:val="left"/>
      <w:pPr>
        <w:tabs>
          <w:tab w:val="num" w:pos="1440"/>
        </w:tabs>
        <w:ind w:left="1440" w:hanging="360"/>
      </w:pPr>
      <w:rPr>
        <w:rFonts w:ascii="Wingdings" w:hAnsi="Wingdings" w:hint="default"/>
        <w:sz w:val="20"/>
      </w:rPr>
    </w:lvl>
    <w:lvl w:ilvl="2" w:tplc="05BA0D00" w:tentative="1">
      <w:start w:val="1"/>
      <w:numFmt w:val="bullet"/>
      <w:lvlText w:val=""/>
      <w:lvlJc w:val="left"/>
      <w:pPr>
        <w:tabs>
          <w:tab w:val="num" w:pos="2160"/>
        </w:tabs>
        <w:ind w:left="2160" w:hanging="360"/>
      </w:pPr>
      <w:rPr>
        <w:rFonts w:ascii="Wingdings" w:hAnsi="Wingdings" w:hint="default"/>
        <w:sz w:val="20"/>
      </w:rPr>
    </w:lvl>
    <w:lvl w:ilvl="3" w:tplc="2550F394" w:tentative="1">
      <w:start w:val="1"/>
      <w:numFmt w:val="bullet"/>
      <w:lvlText w:val=""/>
      <w:lvlJc w:val="left"/>
      <w:pPr>
        <w:tabs>
          <w:tab w:val="num" w:pos="2880"/>
        </w:tabs>
        <w:ind w:left="2880" w:hanging="360"/>
      </w:pPr>
      <w:rPr>
        <w:rFonts w:ascii="Wingdings" w:hAnsi="Wingdings" w:hint="default"/>
        <w:sz w:val="20"/>
      </w:rPr>
    </w:lvl>
    <w:lvl w:ilvl="4" w:tplc="2FF2A188" w:tentative="1">
      <w:start w:val="1"/>
      <w:numFmt w:val="bullet"/>
      <w:lvlText w:val=""/>
      <w:lvlJc w:val="left"/>
      <w:pPr>
        <w:tabs>
          <w:tab w:val="num" w:pos="3600"/>
        </w:tabs>
        <w:ind w:left="3600" w:hanging="360"/>
      </w:pPr>
      <w:rPr>
        <w:rFonts w:ascii="Wingdings" w:hAnsi="Wingdings" w:hint="default"/>
        <w:sz w:val="20"/>
      </w:rPr>
    </w:lvl>
    <w:lvl w:ilvl="5" w:tplc="567C3C28" w:tentative="1">
      <w:start w:val="1"/>
      <w:numFmt w:val="bullet"/>
      <w:lvlText w:val=""/>
      <w:lvlJc w:val="left"/>
      <w:pPr>
        <w:tabs>
          <w:tab w:val="num" w:pos="4320"/>
        </w:tabs>
        <w:ind w:left="4320" w:hanging="360"/>
      </w:pPr>
      <w:rPr>
        <w:rFonts w:ascii="Wingdings" w:hAnsi="Wingdings" w:hint="default"/>
        <w:sz w:val="20"/>
      </w:rPr>
    </w:lvl>
    <w:lvl w:ilvl="6" w:tplc="51F20E28" w:tentative="1">
      <w:start w:val="1"/>
      <w:numFmt w:val="bullet"/>
      <w:lvlText w:val=""/>
      <w:lvlJc w:val="left"/>
      <w:pPr>
        <w:tabs>
          <w:tab w:val="num" w:pos="5040"/>
        </w:tabs>
        <w:ind w:left="5040" w:hanging="360"/>
      </w:pPr>
      <w:rPr>
        <w:rFonts w:ascii="Wingdings" w:hAnsi="Wingdings" w:hint="default"/>
        <w:sz w:val="20"/>
      </w:rPr>
    </w:lvl>
    <w:lvl w:ilvl="7" w:tplc="935CC5AA" w:tentative="1">
      <w:start w:val="1"/>
      <w:numFmt w:val="bullet"/>
      <w:lvlText w:val=""/>
      <w:lvlJc w:val="left"/>
      <w:pPr>
        <w:tabs>
          <w:tab w:val="num" w:pos="5760"/>
        </w:tabs>
        <w:ind w:left="5760" w:hanging="360"/>
      </w:pPr>
      <w:rPr>
        <w:rFonts w:ascii="Wingdings" w:hAnsi="Wingdings" w:hint="default"/>
        <w:sz w:val="20"/>
      </w:rPr>
    </w:lvl>
    <w:lvl w:ilvl="8" w:tplc="A522ADA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048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147B5C0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18DD7F7C"/>
    <w:multiLevelType w:val="hybridMultilevel"/>
    <w:tmpl w:val="0644C668"/>
    <w:lvl w:ilvl="0" w:tplc="1E32C18A">
      <w:start w:val="1"/>
      <w:numFmt w:val="bullet"/>
      <w:lvlText w:val=""/>
      <w:lvlJc w:val="left"/>
      <w:pPr>
        <w:tabs>
          <w:tab w:val="num" w:pos="720"/>
        </w:tabs>
        <w:ind w:left="720" w:hanging="360"/>
      </w:pPr>
      <w:rPr>
        <w:rFonts w:ascii="Wingdings" w:hAnsi="Wingdings" w:hint="default"/>
        <w:sz w:val="20"/>
      </w:rPr>
    </w:lvl>
    <w:lvl w:ilvl="1" w:tplc="5A8E74BC" w:tentative="1">
      <w:start w:val="1"/>
      <w:numFmt w:val="bullet"/>
      <w:lvlText w:val=""/>
      <w:lvlJc w:val="left"/>
      <w:pPr>
        <w:tabs>
          <w:tab w:val="num" w:pos="1440"/>
        </w:tabs>
        <w:ind w:left="1440" w:hanging="360"/>
      </w:pPr>
      <w:rPr>
        <w:rFonts w:ascii="Wingdings" w:hAnsi="Wingdings" w:hint="default"/>
        <w:sz w:val="20"/>
      </w:rPr>
    </w:lvl>
    <w:lvl w:ilvl="2" w:tplc="C052B9BA" w:tentative="1">
      <w:start w:val="1"/>
      <w:numFmt w:val="bullet"/>
      <w:lvlText w:val=""/>
      <w:lvlJc w:val="left"/>
      <w:pPr>
        <w:tabs>
          <w:tab w:val="num" w:pos="2160"/>
        </w:tabs>
        <w:ind w:left="2160" w:hanging="360"/>
      </w:pPr>
      <w:rPr>
        <w:rFonts w:ascii="Wingdings" w:hAnsi="Wingdings" w:hint="default"/>
        <w:sz w:val="20"/>
      </w:rPr>
    </w:lvl>
    <w:lvl w:ilvl="3" w:tplc="9E80270C" w:tentative="1">
      <w:start w:val="1"/>
      <w:numFmt w:val="bullet"/>
      <w:lvlText w:val=""/>
      <w:lvlJc w:val="left"/>
      <w:pPr>
        <w:tabs>
          <w:tab w:val="num" w:pos="2880"/>
        </w:tabs>
        <w:ind w:left="2880" w:hanging="360"/>
      </w:pPr>
      <w:rPr>
        <w:rFonts w:ascii="Wingdings" w:hAnsi="Wingdings" w:hint="default"/>
        <w:sz w:val="20"/>
      </w:rPr>
    </w:lvl>
    <w:lvl w:ilvl="4" w:tplc="821CF908" w:tentative="1">
      <w:start w:val="1"/>
      <w:numFmt w:val="bullet"/>
      <w:lvlText w:val=""/>
      <w:lvlJc w:val="left"/>
      <w:pPr>
        <w:tabs>
          <w:tab w:val="num" w:pos="3600"/>
        </w:tabs>
        <w:ind w:left="3600" w:hanging="360"/>
      </w:pPr>
      <w:rPr>
        <w:rFonts w:ascii="Wingdings" w:hAnsi="Wingdings" w:hint="default"/>
        <w:sz w:val="20"/>
      </w:rPr>
    </w:lvl>
    <w:lvl w:ilvl="5" w:tplc="646635DC" w:tentative="1">
      <w:start w:val="1"/>
      <w:numFmt w:val="bullet"/>
      <w:lvlText w:val=""/>
      <w:lvlJc w:val="left"/>
      <w:pPr>
        <w:tabs>
          <w:tab w:val="num" w:pos="4320"/>
        </w:tabs>
        <w:ind w:left="4320" w:hanging="360"/>
      </w:pPr>
      <w:rPr>
        <w:rFonts w:ascii="Wingdings" w:hAnsi="Wingdings" w:hint="default"/>
        <w:sz w:val="20"/>
      </w:rPr>
    </w:lvl>
    <w:lvl w:ilvl="6" w:tplc="AE06C31C" w:tentative="1">
      <w:start w:val="1"/>
      <w:numFmt w:val="bullet"/>
      <w:lvlText w:val=""/>
      <w:lvlJc w:val="left"/>
      <w:pPr>
        <w:tabs>
          <w:tab w:val="num" w:pos="5040"/>
        </w:tabs>
        <w:ind w:left="5040" w:hanging="360"/>
      </w:pPr>
      <w:rPr>
        <w:rFonts w:ascii="Wingdings" w:hAnsi="Wingdings" w:hint="default"/>
        <w:sz w:val="20"/>
      </w:rPr>
    </w:lvl>
    <w:lvl w:ilvl="7" w:tplc="7A9C1EC2" w:tentative="1">
      <w:start w:val="1"/>
      <w:numFmt w:val="bullet"/>
      <w:lvlText w:val=""/>
      <w:lvlJc w:val="left"/>
      <w:pPr>
        <w:tabs>
          <w:tab w:val="num" w:pos="5760"/>
        </w:tabs>
        <w:ind w:left="5760" w:hanging="360"/>
      </w:pPr>
      <w:rPr>
        <w:rFonts w:ascii="Wingdings" w:hAnsi="Wingdings" w:hint="default"/>
        <w:sz w:val="20"/>
      </w:rPr>
    </w:lvl>
    <w:lvl w:ilvl="8" w:tplc="4896F74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753BF"/>
    <w:multiLevelType w:val="singleLevel"/>
    <w:tmpl w:val="1E40026A"/>
    <w:lvl w:ilvl="0">
      <w:start w:val="15"/>
      <w:numFmt w:val="decimal"/>
      <w:lvlText w:val="%1."/>
      <w:lvlJc w:val="left"/>
      <w:pPr>
        <w:tabs>
          <w:tab w:val="num" w:pos="360"/>
        </w:tabs>
        <w:ind w:left="360" w:hanging="360"/>
      </w:pPr>
      <w:rPr>
        <w:rFonts w:cs="Times New Roman"/>
      </w:rPr>
    </w:lvl>
  </w:abstractNum>
  <w:abstractNum w:abstractNumId="16" w15:restartNumberingAfterBreak="0">
    <w:nsid w:val="1F2F0420"/>
    <w:multiLevelType w:val="hybridMultilevel"/>
    <w:tmpl w:val="BE88DCEC"/>
    <w:lvl w:ilvl="0" w:tplc="E102C7D4">
      <w:start w:val="1"/>
      <w:numFmt w:val="bullet"/>
      <w:lvlText w:val=""/>
      <w:lvlJc w:val="left"/>
      <w:pPr>
        <w:tabs>
          <w:tab w:val="num" w:pos="720"/>
        </w:tabs>
        <w:ind w:left="720" w:hanging="360"/>
      </w:pPr>
      <w:rPr>
        <w:rFonts w:ascii="Wingdings" w:hAnsi="Wingdings" w:hint="default"/>
        <w:sz w:val="20"/>
      </w:rPr>
    </w:lvl>
    <w:lvl w:ilvl="1" w:tplc="B916FC28" w:tentative="1">
      <w:start w:val="1"/>
      <w:numFmt w:val="bullet"/>
      <w:lvlText w:val=""/>
      <w:lvlJc w:val="left"/>
      <w:pPr>
        <w:tabs>
          <w:tab w:val="num" w:pos="1440"/>
        </w:tabs>
        <w:ind w:left="1440" w:hanging="360"/>
      </w:pPr>
      <w:rPr>
        <w:rFonts w:ascii="Wingdings" w:hAnsi="Wingdings" w:hint="default"/>
        <w:sz w:val="20"/>
      </w:rPr>
    </w:lvl>
    <w:lvl w:ilvl="2" w:tplc="4BA693B2" w:tentative="1">
      <w:start w:val="1"/>
      <w:numFmt w:val="bullet"/>
      <w:lvlText w:val=""/>
      <w:lvlJc w:val="left"/>
      <w:pPr>
        <w:tabs>
          <w:tab w:val="num" w:pos="2160"/>
        </w:tabs>
        <w:ind w:left="2160" w:hanging="360"/>
      </w:pPr>
      <w:rPr>
        <w:rFonts w:ascii="Wingdings" w:hAnsi="Wingdings" w:hint="default"/>
        <w:sz w:val="20"/>
      </w:rPr>
    </w:lvl>
    <w:lvl w:ilvl="3" w:tplc="9E3E3B26" w:tentative="1">
      <w:start w:val="1"/>
      <w:numFmt w:val="bullet"/>
      <w:lvlText w:val=""/>
      <w:lvlJc w:val="left"/>
      <w:pPr>
        <w:tabs>
          <w:tab w:val="num" w:pos="2880"/>
        </w:tabs>
        <w:ind w:left="2880" w:hanging="360"/>
      </w:pPr>
      <w:rPr>
        <w:rFonts w:ascii="Wingdings" w:hAnsi="Wingdings" w:hint="default"/>
        <w:sz w:val="20"/>
      </w:rPr>
    </w:lvl>
    <w:lvl w:ilvl="4" w:tplc="9BE06492" w:tentative="1">
      <w:start w:val="1"/>
      <w:numFmt w:val="bullet"/>
      <w:lvlText w:val=""/>
      <w:lvlJc w:val="left"/>
      <w:pPr>
        <w:tabs>
          <w:tab w:val="num" w:pos="3600"/>
        </w:tabs>
        <w:ind w:left="3600" w:hanging="360"/>
      </w:pPr>
      <w:rPr>
        <w:rFonts w:ascii="Wingdings" w:hAnsi="Wingdings" w:hint="default"/>
        <w:sz w:val="20"/>
      </w:rPr>
    </w:lvl>
    <w:lvl w:ilvl="5" w:tplc="AFC0F04A" w:tentative="1">
      <w:start w:val="1"/>
      <w:numFmt w:val="bullet"/>
      <w:lvlText w:val=""/>
      <w:lvlJc w:val="left"/>
      <w:pPr>
        <w:tabs>
          <w:tab w:val="num" w:pos="4320"/>
        </w:tabs>
        <w:ind w:left="4320" w:hanging="360"/>
      </w:pPr>
      <w:rPr>
        <w:rFonts w:ascii="Wingdings" w:hAnsi="Wingdings" w:hint="default"/>
        <w:sz w:val="20"/>
      </w:rPr>
    </w:lvl>
    <w:lvl w:ilvl="6" w:tplc="F81CDE96" w:tentative="1">
      <w:start w:val="1"/>
      <w:numFmt w:val="bullet"/>
      <w:lvlText w:val=""/>
      <w:lvlJc w:val="left"/>
      <w:pPr>
        <w:tabs>
          <w:tab w:val="num" w:pos="5040"/>
        </w:tabs>
        <w:ind w:left="5040" w:hanging="360"/>
      </w:pPr>
      <w:rPr>
        <w:rFonts w:ascii="Wingdings" w:hAnsi="Wingdings" w:hint="default"/>
        <w:sz w:val="20"/>
      </w:rPr>
    </w:lvl>
    <w:lvl w:ilvl="7" w:tplc="C456BAF6" w:tentative="1">
      <w:start w:val="1"/>
      <w:numFmt w:val="bullet"/>
      <w:lvlText w:val=""/>
      <w:lvlJc w:val="left"/>
      <w:pPr>
        <w:tabs>
          <w:tab w:val="num" w:pos="5760"/>
        </w:tabs>
        <w:ind w:left="5760" w:hanging="360"/>
      </w:pPr>
      <w:rPr>
        <w:rFonts w:ascii="Wingdings" w:hAnsi="Wingdings" w:hint="default"/>
        <w:sz w:val="20"/>
      </w:rPr>
    </w:lvl>
    <w:lvl w:ilvl="8" w:tplc="F92832F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50C0B"/>
    <w:multiLevelType w:val="hybridMultilevel"/>
    <w:tmpl w:val="7C5E8BB0"/>
    <w:lvl w:ilvl="0" w:tplc="720CBE58">
      <w:start w:val="1"/>
      <w:numFmt w:val="bullet"/>
      <w:lvlText w:val=""/>
      <w:lvlJc w:val="left"/>
      <w:pPr>
        <w:tabs>
          <w:tab w:val="num" w:pos="720"/>
        </w:tabs>
        <w:ind w:left="720" w:hanging="360"/>
      </w:pPr>
      <w:rPr>
        <w:rFonts w:ascii="Wingdings" w:hAnsi="Wingdings" w:hint="default"/>
        <w:sz w:val="20"/>
      </w:rPr>
    </w:lvl>
    <w:lvl w:ilvl="1" w:tplc="B2C494E2" w:tentative="1">
      <w:start w:val="1"/>
      <w:numFmt w:val="bullet"/>
      <w:lvlText w:val=""/>
      <w:lvlJc w:val="left"/>
      <w:pPr>
        <w:tabs>
          <w:tab w:val="num" w:pos="1440"/>
        </w:tabs>
        <w:ind w:left="1440" w:hanging="360"/>
      </w:pPr>
      <w:rPr>
        <w:rFonts w:ascii="Wingdings" w:hAnsi="Wingdings" w:hint="default"/>
        <w:sz w:val="20"/>
      </w:rPr>
    </w:lvl>
    <w:lvl w:ilvl="2" w:tplc="274E26F8" w:tentative="1">
      <w:start w:val="1"/>
      <w:numFmt w:val="bullet"/>
      <w:lvlText w:val=""/>
      <w:lvlJc w:val="left"/>
      <w:pPr>
        <w:tabs>
          <w:tab w:val="num" w:pos="2160"/>
        </w:tabs>
        <w:ind w:left="2160" w:hanging="360"/>
      </w:pPr>
      <w:rPr>
        <w:rFonts w:ascii="Wingdings" w:hAnsi="Wingdings" w:hint="default"/>
        <w:sz w:val="20"/>
      </w:rPr>
    </w:lvl>
    <w:lvl w:ilvl="3" w:tplc="7ED05DD6" w:tentative="1">
      <w:start w:val="1"/>
      <w:numFmt w:val="bullet"/>
      <w:lvlText w:val=""/>
      <w:lvlJc w:val="left"/>
      <w:pPr>
        <w:tabs>
          <w:tab w:val="num" w:pos="2880"/>
        </w:tabs>
        <w:ind w:left="2880" w:hanging="360"/>
      </w:pPr>
      <w:rPr>
        <w:rFonts w:ascii="Wingdings" w:hAnsi="Wingdings" w:hint="default"/>
        <w:sz w:val="20"/>
      </w:rPr>
    </w:lvl>
    <w:lvl w:ilvl="4" w:tplc="6EB46E5C" w:tentative="1">
      <w:start w:val="1"/>
      <w:numFmt w:val="bullet"/>
      <w:lvlText w:val=""/>
      <w:lvlJc w:val="left"/>
      <w:pPr>
        <w:tabs>
          <w:tab w:val="num" w:pos="3600"/>
        </w:tabs>
        <w:ind w:left="3600" w:hanging="360"/>
      </w:pPr>
      <w:rPr>
        <w:rFonts w:ascii="Wingdings" w:hAnsi="Wingdings" w:hint="default"/>
        <w:sz w:val="20"/>
      </w:rPr>
    </w:lvl>
    <w:lvl w:ilvl="5" w:tplc="418ABE2E" w:tentative="1">
      <w:start w:val="1"/>
      <w:numFmt w:val="bullet"/>
      <w:lvlText w:val=""/>
      <w:lvlJc w:val="left"/>
      <w:pPr>
        <w:tabs>
          <w:tab w:val="num" w:pos="4320"/>
        </w:tabs>
        <w:ind w:left="4320" w:hanging="360"/>
      </w:pPr>
      <w:rPr>
        <w:rFonts w:ascii="Wingdings" w:hAnsi="Wingdings" w:hint="default"/>
        <w:sz w:val="20"/>
      </w:rPr>
    </w:lvl>
    <w:lvl w:ilvl="6" w:tplc="7B840022" w:tentative="1">
      <w:start w:val="1"/>
      <w:numFmt w:val="bullet"/>
      <w:lvlText w:val=""/>
      <w:lvlJc w:val="left"/>
      <w:pPr>
        <w:tabs>
          <w:tab w:val="num" w:pos="5040"/>
        </w:tabs>
        <w:ind w:left="5040" w:hanging="360"/>
      </w:pPr>
      <w:rPr>
        <w:rFonts w:ascii="Wingdings" w:hAnsi="Wingdings" w:hint="default"/>
        <w:sz w:val="20"/>
      </w:rPr>
    </w:lvl>
    <w:lvl w:ilvl="7" w:tplc="79AAFD94" w:tentative="1">
      <w:start w:val="1"/>
      <w:numFmt w:val="bullet"/>
      <w:lvlText w:val=""/>
      <w:lvlJc w:val="left"/>
      <w:pPr>
        <w:tabs>
          <w:tab w:val="num" w:pos="5760"/>
        </w:tabs>
        <w:ind w:left="5760" w:hanging="360"/>
      </w:pPr>
      <w:rPr>
        <w:rFonts w:ascii="Wingdings" w:hAnsi="Wingdings" w:hint="default"/>
        <w:sz w:val="20"/>
      </w:rPr>
    </w:lvl>
    <w:lvl w:ilvl="8" w:tplc="C0DAF9D4"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36F2E"/>
    <w:multiLevelType w:val="singleLevel"/>
    <w:tmpl w:val="626400FC"/>
    <w:lvl w:ilvl="0">
      <w:start w:val="27"/>
      <w:numFmt w:val="decimal"/>
      <w:lvlText w:val="%1."/>
      <w:lvlJc w:val="left"/>
      <w:pPr>
        <w:tabs>
          <w:tab w:val="num" w:pos="360"/>
        </w:tabs>
        <w:ind w:left="360" w:hanging="360"/>
      </w:pPr>
      <w:rPr>
        <w:rFonts w:cs="Times New Roman"/>
      </w:rPr>
    </w:lvl>
  </w:abstractNum>
  <w:abstractNum w:abstractNumId="19" w15:restartNumberingAfterBreak="0">
    <w:nsid w:val="29E56F5D"/>
    <w:multiLevelType w:val="singleLevel"/>
    <w:tmpl w:val="DADAA03A"/>
    <w:lvl w:ilvl="0">
      <w:start w:val="37"/>
      <w:numFmt w:val="decimal"/>
      <w:lvlText w:val="%1."/>
      <w:lvlJc w:val="left"/>
      <w:pPr>
        <w:tabs>
          <w:tab w:val="num" w:pos="360"/>
        </w:tabs>
        <w:ind w:left="360" w:hanging="360"/>
      </w:pPr>
      <w:rPr>
        <w:rFonts w:cs="Times New Roman"/>
      </w:rPr>
    </w:lvl>
  </w:abstractNum>
  <w:abstractNum w:abstractNumId="20" w15:restartNumberingAfterBreak="0">
    <w:nsid w:val="2E9073EF"/>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1" w15:restartNumberingAfterBreak="0">
    <w:nsid w:val="2F9A6CE2"/>
    <w:multiLevelType w:val="singleLevel"/>
    <w:tmpl w:val="2564C55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DE51E9"/>
    <w:multiLevelType w:val="hybridMultilevel"/>
    <w:tmpl w:val="2E64FC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D80C7D"/>
    <w:multiLevelType w:val="singleLevel"/>
    <w:tmpl w:val="B89CEF22"/>
    <w:lvl w:ilvl="0">
      <w:start w:val="1"/>
      <w:numFmt w:val="upperLetter"/>
      <w:lvlText w:val="%1."/>
      <w:lvlJc w:val="left"/>
      <w:pPr>
        <w:tabs>
          <w:tab w:val="num" w:pos="360"/>
        </w:tabs>
        <w:ind w:left="360" w:hanging="360"/>
      </w:pPr>
      <w:rPr>
        <w:rFonts w:cs="Times New Roman"/>
      </w:rPr>
    </w:lvl>
  </w:abstractNum>
  <w:abstractNum w:abstractNumId="24" w15:restartNumberingAfterBreak="0">
    <w:nsid w:val="427B1E01"/>
    <w:multiLevelType w:val="singleLevel"/>
    <w:tmpl w:val="8ECA4AC4"/>
    <w:lvl w:ilvl="0">
      <w:start w:val="34"/>
      <w:numFmt w:val="decimal"/>
      <w:lvlText w:val="%1."/>
      <w:lvlJc w:val="left"/>
      <w:pPr>
        <w:tabs>
          <w:tab w:val="num" w:pos="465"/>
        </w:tabs>
        <w:ind w:left="465" w:hanging="465"/>
      </w:pPr>
      <w:rPr>
        <w:rFonts w:cs="Times New Roman" w:hint="default"/>
      </w:rPr>
    </w:lvl>
  </w:abstractNum>
  <w:abstractNum w:abstractNumId="25" w15:restartNumberingAfterBreak="0">
    <w:nsid w:val="44DA208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15:restartNumberingAfterBreak="0">
    <w:nsid w:val="47623BFF"/>
    <w:multiLevelType w:val="hybridMultilevel"/>
    <w:tmpl w:val="F13668CA"/>
    <w:lvl w:ilvl="0" w:tplc="04090005">
      <w:start w:val="1"/>
      <w:numFmt w:val="bullet"/>
      <w:lvlText w:val=""/>
      <w:lvlJc w:val="left"/>
      <w:pPr>
        <w:tabs>
          <w:tab w:val="num" w:pos="663"/>
        </w:tabs>
        <w:ind w:left="663" w:hanging="360"/>
      </w:pPr>
      <w:rPr>
        <w:rFonts w:ascii="Wingdings" w:hAnsi="Wingdings" w:hint="default"/>
      </w:rPr>
    </w:lvl>
    <w:lvl w:ilvl="1" w:tplc="0409000F">
      <w:start w:val="1"/>
      <w:numFmt w:val="decimal"/>
      <w:lvlText w:val="%2."/>
      <w:lvlJc w:val="left"/>
      <w:pPr>
        <w:tabs>
          <w:tab w:val="num" w:pos="1383"/>
        </w:tabs>
        <w:ind w:left="1383" w:hanging="360"/>
      </w:pPr>
      <w:rPr>
        <w:rFonts w:cs="Times New Roman"/>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49451735"/>
    <w:multiLevelType w:val="hybridMultilevel"/>
    <w:tmpl w:val="26B2039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7B142E"/>
    <w:multiLevelType w:val="singleLevel"/>
    <w:tmpl w:val="54E41104"/>
    <w:lvl w:ilvl="0">
      <w:start w:val="1"/>
      <w:numFmt w:val="bullet"/>
      <w:pStyle w:val="mybullet"/>
      <w:lvlText w:val=""/>
      <w:lvlJc w:val="left"/>
      <w:pPr>
        <w:tabs>
          <w:tab w:val="num" w:pos="360"/>
        </w:tabs>
        <w:ind w:left="360" w:hanging="360"/>
      </w:pPr>
      <w:rPr>
        <w:rFonts w:ascii="Symbol" w:hAnsi="Symbol" w:hint="default"/>
      </w:rPr>
    </w:lvl>
  </w:abstractNum>
  <w:abstractNum w:abstractNumId="29" w15:restartNumberingAfterBreak="0">
    <w:nsid w:val="4AFA2744"/>
    <w:multiLevelType w:val="hybridMultilevel"/>
    <w:tmpl w:val="9626AC54"/>
    <w:lvl w:ilvl="0" w:tplc="88247518">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22615"/>
    <w:multiLevelType w:val="singleLevel"/>
    <w:tmpl w:val="28BACE5C"/>
    <w:lvl w:ilvl="0">
      <w:start w:val="39"/>
      <w:numFmt w:val="decimal"/>
      <w:lvlText w:val="%1."/>
      <w:lvlJc w:val="left"/>
      <w:pPr>
        <w:tabs>
          <w:tab w:val="num" w:pos="360"/>
        </w:tabs>
        <w:ind w:left="360" w:hanging="360"/>
      </w:pPr>
      <w:rPr>
        <w:rFonts w:cs="Times New Roman"/>
      </w:rPr>
    </w:lvl>
  </w:abstractNum>
  <w:abstractNum w:abstractNumId="31" w15:restartNumberingAfterBreak="0">
    <w:nsid w:val="5E3E35BE"/>
    <w:multiLevelType w:val="singleLevel"/>
    <w:tmpl w:val="172E8D0E"/>
    <w:lvl w:ilvl="0">
      <w:start w:val="30"/>
      <w:numFmt w:val="decimal"/>
      <w:lvlText w:val="%1."/>
      <w:lvlJc w:val="left"/>
      <w:pPr>
        <w:tabs>
          <w:tab w:val="num" w:pos="360"/>
        </w:tabs>
        <w:ind w:left="360" w:hanging="360"/>
      </w:pPr>
      <w:rPr>
        <w:rFonts w:cs="Times New Roman"/>
      </w:rPr>
    </w:lvl>
  </w:abstractNum>
  <w:abstractNum w:abstractNumId="32" w15:restartNumberingAfterBreak="0">
    <w:nsid w:val="623D0E83"/>
    <w:multiLevelType w:val="hybridMultilevel"/>
    <w:tmpl w:val="BF7469F0"/>
    <w:lvl w:ilvl="0" w:tplc="04090005">
      <w:start w:val="1"/>
      <w:numFmt w:val="bullet"/>
      <w:lvlText w:val=""/>
      <w:lvlJc w:val="left"/>
      <w:pPr>
        <w:tabs>
          <w:tab w:val="num" w:pos="663"/>
        </w:tabs>
        <w:ind w:left="663"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66383E0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4" w15:restartNumberingAfterBreak="0">
    <w:nsid w:val="6CBC2B08"/>
    <w:multiLevelType w:val="singleLevel"/>
    <w:tmpl w:val="2564C55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327F58"/>
    <w:multiLevelType w:val="hybridMultilevel"/>
    <w:tmpl w:val="4A2E1AF8"/>
    <w:lvl w:ilvl="0" w:tplc="04090005">
      <w:start w:val="1"/>
      <w:numFmt w:val="bullet"/>
      <w:lvlText w:val=""/>
      <w:lvlJc w:val="left"/>
      <w:pPr>
        <w:tabs>
          <w:tab w:val="num" w:pos="663"/>
        </w:tabs>
        <w:ind w:left="663"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6" w15:restartNumberingAfterBreak="0">
    <w:nsid w:val="72A50311"/>
    <w:multiLevelType w:val="singleLevel"/>
    <w:tmpl w:val="1846730E"/>
    <w:lvl w:ilvl="0">
      <w:start w:val="25"/>
      <w:numFmt w:val="decimal"/>
      <w:lvlText w:val="%1."/>
      <w:lvlJc w:val="left"/>
      <w:pPr>
        <w:tabs>
          <w:tab w:val="num" w:pos="360"/>
        </w:tabs>
        <w:ind w:left="360" w:hanging="360"/>
      </w:pPr>
      <w:rPr>
        <w:rFonts w:cs="Times New Roman"/>
      </w:rPr>
    </w:lvl>
  </w:abstractNum>
  <w:abstractNum w:abstractNumId="37" w15:restartNumberingAfterBreak="0">
    <w:nsid w:val="76A032EF"/>
    <w:multiLevelType w:val="hybridMultilevel"/>
    <w:tmpl w:val="8B723EBA"/>
    <w:lvl w:ilvl="0" w:tplc="04090005">
      <w:start w:val="1"/>
      <w:numFmt w:val="bullet"/>
      <w:lvlText w:val=""/>
      <w:lvlJc w:val="left"/>
      <w:pPr>
        <w:tabs>
          <w:tab w:val="num" w:pos="663"/>
        </w:tabs>
        <w:ind w:left="663" w:hanging="36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79D1DA1"/>
    <w:multiLevelType w:val="singleLevel"/>
    <w:tmpl w:val="2564C55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BED1351"/>
    <w:multiLevelType w:val="singleLevel"/>
    <w:tmpl w:val="87F2BEF6"/>
    <w:lvl w:ilvl="0">
      <w:start w:val="12"/>
      <w:numFmt w:val="decimal"/>
      <w:lvlText w:val="%1."/>
      <w:lvlJc w:val="left"/>
      <w:pPr>
        <w:tabs>
          <w:tab w:val="num" w:pos="420"/>
        </w:tabs>
        <w:ind w:left="420" w:hanging="420"/>
      </w:pPr>
      <w:rPr>
        <w:rFonts w:cs="Times New Roman" w:hint="default"/>
      </w:rPr>
    </w:lvl>
  </w:abstractNum>
  <w:abstractNum w:abstractNumId="40" w15:restartNumberingAfterBreak="0">
    <w:nsid w:val="7BF1121B"/>
    <w:multiLevelType w:val="hybridMultilevel"/>
    <w:tmpl w:val="78388324"/>
    <w:lvl w:ilvl="0" w:tplc="16A4D0CA">
      <w:start w:val="1"/>
      <w:numFmt w:val="bullet"/>
      <w:lvlText w:val=""/>
      <w:lvlJc w:val="left"/>
      <w:pPr>
        <w:tabs>
          <w:tab w:val="num" w:pos="6120"/>
        </w:tabs>
        <w:ind w:left="61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C63324"/>
    <w:multiLevelType w:val="hybridMultilevel"/>
    <w:tmpl w:val="5336B96E"/>
    <w:lvl w:ilvl="0" w:tplc="2E980006">
      <w:start w:val="1"/>
      <w:numFmt w:val="bullet"/>
      <w:lvlText w:val=""/>
      <w:lvlJc w:val="left"/>
      <w:pPr>
        <w:tabs>
          <w:tab w:val="num" w:pos="720"/>
        </w:tabs>
        <w:ind w:left="720" w:hanging="360"/>
      </w:pPr>
      <w:rPr>
        <w:rFonts w:ascii="Wingdings" w:hAnsi="Wingdings" w:hint="default"/>
        <w:sz w:val="20"/>
      </w:rPr>
    </w:lvl>
    <w:lvl w:ilvl="1" w:tplc="632E63F6" w:tentative="1">
      <w:start w:val="1"/>
      <w:numFmt w:val="bullet"/>
      <w:lvlText w:val=""/>
      <w:lvlJc w:val="left"/>
      <w:pPr>
        <w:tabs>
          <w:tab w:val="num" w:pos="1440"/>
        </w:tabs>
        <w:ind w:left="1440" w:hanging="360"/>
      </w:pPr>
      <w:rPr>
        <w:rFonts w:ascii="Wingdings" w:hAnsi="Wingdings" w:hint="default"/>
        <w:sz w:val="20"/>
      </w:rPr>
    </w:lvl>
    <w:lvl w:ilvl="2" w:tplc="7298BC60" w:tentative="1">
      <w:start w:val="1"/>
      <w:numFmt w:val="bullet"/>
      <w:lvlText w:val=""/>
      <w:lvlJc w:val="left"/>
      <w:pPr>
        <w:tabs>
          <w:tab w:val="num" w:pos="2160"/>
        </w:tabs>
        <w:ind w:left="2160" w:hanging="360"/>
      </w:pPr>
      <w:rPr>
        <w:rFonts w:ascii="Wingdings" w:hAnsi="Wingdings" w:hint="default"/>
        <w:sz w:val="20"/>
      </w:rPr>
    </w:lvl>
    <w:lvl w:ilvl="3" w:tplc="23FE17FC" w:tentative="1">
      <w:start w:val="1"/>
      <w:numFmt w:val="bullet"/>
      <w:lvlText w:val=""/>
      <w:lvlJc w:val="left"/>
      <w:pPr>
        <w:tabs>
          <w:tab w:val="num" w:pos="2880"/>
        </w:tabs>
        <w:ind w:left="2880" w:hanging="360"/>
      </w:pPr>
      <w:rPr>
        <w:rFonts w:ascii="Wingdings" w:hAnsi="Wingdings" w:hint="default"/>
        <w:sz w:val="20"/>
      </w:rPr>
    </w:lvl>
    <w:lvl w:ilvl="4" w:tplc="A234318A" w:tentative="1">
      <w:start w:val="1"/>
      <w:numFmt w:val="bullet"/>
      <w:lvlText w:val=""/>
      <w:lvlJc w:val="left"/>
      <w:pPr>
        <w:tabs>
          <w:tab w:val="num" w:pos="3600"/>
        </w:tabs>
        <w:ind w:left="3600" w:hanging="360"/>
      </w:pPr>
      <w:rPr>
        <w:rFonts w:ascii="Wingdings" w:hAnsi="Wingdings" w:hint="default"/>
        <w:sz w:val="20"/>
      </w:rPr>
    </w:lvl>
    <w:lvl w:ilvl="5" w:tplc="CAF6D222" w:tentative="1">
      <w:start w:val="1"/>
      <w:numFmt w:val="bullet"/>
      <w:lvlText w:val=""/>
      <w:lvlJc w:val="left"/>
      <w:pPr>
        <w:tabs>
          <w:tab w:val="num" w:pos="4320"/>
        </w:tabs>
        <w:ind w:left="4320" w:hanging="360"/>
      </w:pPr>
      <w:rPr>
        <w:rFonts w:ascii="Wingdings" w:hAnsi="Wingdings" w:hint="default"/>
        <w:sz w:val="20"/>
      </w:rPr>
    </w:lvl>
    <w:lvl w:ilvl="6" w:tplc="F490BBEA" w:tentative="1">
      <w:start w:val="1"/>
      <w:numFmt w:val="bullet"/>
      <w:lvlText w:val=""/>
      <w:lvlJc w:val="left"/>
      <w:pPr>
        <w:tabs>
          <w:tab w:val="num" w:pos="5040"/>
        </w:tabs>
        <w:ind w:left="5040" w:hanging="360"/>
      </w:pPr>
      <w:rPr>
        <w:rFonts w:ascii="Wingdings" w:hAnsi="Wingdings" w:hint="default"/>
        <w:sz w:val="20"/>
      </w:rPr>
    </w:lvl>
    <w:lvl w:ilvl="7" w:tplc="A9EA1652" w:tentative="1">
      <w:start w:val="1"/>
      <w:numFmt w:val="bullet"/>
      <w:lvlText w:val=""/>
      <w:lvlJc w:val="left"/>
      <w:pPr>
        <w:tabs>
          <w:tab w:val="num" w:pos="5760"/>
        </w:tabs>
        <w:ind w:left="5760" w:hanging="360"/>
      </w:pPr>
      <w:rPr>
        <w:rFonts w:ascii="Wingdings" w:hAnsi="Wingdings" w:hint="default"/>
        <w:sz w:val="20"/>
      </w:rPr>
    </w:lvl>
    <w:lvl w:ilvl="8" w:tplc="A7B2E54C"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1"/>
  </w:num>
  <w:num w:numId="4">
    <w:abstractNumId w:val="34"/>
  </w:num>
  <w:num w:numId="5">
    <w:abstractNumId w:val="39"/>
  </w:num>
  <w:num w:numId="6">
    <w:abstractNumId w:val="20"/>
  </w:num>
  <w:num w:numId="7">
    <w:abstractNumId w:val="38"/>
  </w:num>
  <w:num w:numId="8">
    <w:abstractNumId w:val="23"/>
  </w:num>
  <w:num w:numId="9">
    <w:abstractNumId w:val="24"/>
  </w:num>
  <w:num w:numId="10">
    <w:abstractNumId w:val="33"/>
  </w:num>
  <w:num w:numId="11">
    <w:abstractNumId w:val="12"/>
  </w:num>
  <w:num w:numId="12">
    <w:abstractNumId w:val="25"/>
  </w:num>
  <w:num w:numId="13">
    <w:abstractNumId w:val="15"/>
  </w:num>
  <w:num w:numId="14">
    <w:abstractNumId w:val="31"/>
  </w:num>
  <w:num w:numId="15">
    <w:abstractNumId w:val="36"/>
  </w:num>
  <w:num w:numId="16">
    <w:abstractNumId w:val="18"/>
  </w:num>
  <w:num w:numId="17">
    <w:abstractNumId w:val="30"/>
  </w:num>
  <w:num w:numId="18">
    <w:abstractNumId w:val="19"/>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 w:numId="30">
    <w:abstractNumId w:val="22"/>
  </w:num>
  <w:num w:numId="31">
    <w:abstractNumId w:val="29"/>
  </w:num>
  <w:num w:numId="32">
    <w:abstractNumId w:val="11"/>
  </w:num>
  <w:num w:numId="33">
    <w:abstractNumId w:val="17"/>
  </w:num>
  <w:num w:numId="34">
    <w:abstractNumId w:val="41"/>
  </w:num>
  <w:num w:numId="35">
    <w:abstractNumId w:val="14"/>
  </w:num>
  <w:num w:numId="36">
    <w:abstractNumId w:val="16"/>
  </w:num>
  <w:num w:numId="37">
    <w:abstractNumId w:val="35"/>
  </w:num>
  <w:num w:numId="38">
    <w:abstractNumId w:val="37"/>
  </w:num>
  <w:num w:numId="39">
    <w:abstractNumId w:val="32"/>
  </w:num>
  <w:num w:numId="40">
    <w:abstractNumId w:val="26"/>
  </w:num>
  <w:num w:numId="41">
    <w:abstractNumId w:val="40"/>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20"/>
    <w:rsid w:val="0000182C"/>
    <w:rsid w:val="0001426F"/>
    <w:rsid w:val="00014DF3"/>
    <w:rsid w:val="000159D5"/>
    <w:rsid w:val="0001749F"/>
    <w:rsid w:val="00021861"/>
    <w:rsid w:val="000259A4"/>
    <w:rsid w:val="00034316"/>
    <w:rsid w:val="0004398F"/>
    <w:rsid w:val="00044583"/>
    <w:rsid w:val="0004539A"/>
    <w:rsid w:val="00051A0D"/>
    <w:rsid w:val="00052283"/>
    <w:rsid w:val="00052603"/>
    <w:rsid w:val="00057C7C"/>
    <w:rsid w:val="00067C15"/>
    <w:rsid w:val="00080979"/>
    <w:rsid w:val="00092400"/>
    <w:rsid w:val="000A4CD4"/>
    <w:rsid w:val="000C42DF"/>
    <w:rsid w:val="000C47C8"/>
    <w:rsid w:val="000D767E"/>
    <w:rsid w:val="000E0795"/>
    <w:rsid w:val="000E4AD9"/>
    <w:rsid w:val="000F5436"/>
    <w:rsid w:val="000F7FBC"/>
    <w:rsid w:val="001129CF"/>
    <w:rsid w:val="00116D6F"/>
    <w:rsid w:val="00122AED"/>
    <w:rsid w:val="0013745C"/>
    <w:rsid w:val="00142D95"/>
    <w:rsid w:val="00146E72"/>
    <w:rsid w:val="0017082F"/>
    <w:rsid w:val="001768A6"/>
    <w:rsid w:val="00186881"/>
    <w:rsid w:val="00191148"/>
    <w:rsid w:val="00192310"/>
    <w:rsid w:val="00194BC9"/>
    <w:rsid w:val="001A5A19"/>
    <w:rsid w:val="001B1E9D"/>
    <w:rsid w:val="001B7267"/>
    <w:rsid w:val="001C273A"/>
    <w:rsid w:val="001C483E"/>
    <w:rsid w:val="001C570A"/>
    <w:rsid w:val="001C7687"/>
    <w:rsid w:val="001E350D"/>
    <w:rsid w:val="001F2A4E"/>
    <w:rsid w:val="001F5BD3"/>
    <w:rsid w:val="001F609F"/>
    <w:rsid w:val="00206BE4"/>
    <w:rsid w:val="00206E0F"/>
    <w:rsid w:val="002124CB"/>
    <w:rsid w:val="00221146"/>
    <w:rsid w:val="002255AD"/>
    <w:rsid w:val="00233163"/>
    <w:rsid w:val="00254170"/>
    <w:rsid w:val="00254E0B"/>
    <w:rsid w:val="002632B9"/>
    <w:rsid w:val="00264B7C"/>
    <w:rsid w:val="00277BC3"/>
    <w:rsid w:val="0029007A"/>
    <w:rsid w:val="002C0851"/>
    <w:rsid w:val="002C2AC7"/>
    <w:rsid w:val="002C7015"/>
    <w:rsid w:val="002F03B3"/>
    <w:rsid w:val="002F1549"/>
    <w:rsid w:val="002F3278"/>
    <w:rsid w:val="002F3FC1"/>
    <w:rsid w:val="003014DD"/>
    <w:rsid w:val="00301DF3"/>
    <w:rsid w:val="003035AA"/>
    <w:rsid w:val="00304499"/>
    <w:rsid w:val="00310BFB"/>
    <w:rsid w:val="00320D19"/>
    <w:rsid w:val="00324771"/>
    <w:rsid w:val="00331CB4"/>
    <w:rsid w:val="00360849"/>
    <w:rsid w:val="0036600D"/>
    <w:rsid w:val="00366D84"/>
    <w:rsid w:val="003703C1"/>
    <w:rsid w:val="00381758"/>
    <w:rsid w:val="00387B0A"/>
    <w:rsid w:val="00394EC7"/>
    <w:rsid w:val="00395027"/>
    <w:rsid w:val="0039686F"/>
    <w:rsid w:val="003A5761"/>
    <w:rsid w:val="003B24A6"/>
    <w:rsid w:val="003B6D3D"/>
    <w:rsid w:val="003C5E51"/>
    <w:rsid w:val="003D60E0"/>
    <w:rsid w:val="003E0C82"/>
    <w:rsid w:val="003E3A3E"/>
    <w:rsid w:val="003F332D"/>
    <w:rsid w:val="003F6DB2"/>
    <w:rsid w:val="004029D3"/>
    <w:rsid w:val="00405ACE"/>
    <w:rsid w:val="004169F2"/>
    <w:rsid w:val="00422F46"/>
    <w:rsid w:val="004235BB"/>
    <w:rsid w:val="00433FE1"/>
    <w:rsid w:val="0043546B"/>
    <w:rsid w:val="0044069E"/>
    <w:rsid w:val="004416E4"/>
    <w:rsid w:val="004566DA"/>
    <w:rsid w:val="00457525"/>
    <w:rsid w:val="00474475"/>
    <w:rsid w:val="0048044A"/>
    <w:rsid w:val="0048221B"/>
    <w:rsid w:val="004B2AB3"/>
    <w:rsid w:val="004B2C2C"/>
    <w:rsid w:val="004B5084"/>
    <w:rsid w:val="004B73B5"/>
    <w:rsid w:val="004C1B41"/>
    <w:rsid w:val="004D08D7"/>
    <w:rsid w:val="004E07F5"/>
    <w:rsid w:val="004E37E2"/>
    <w:rsid w:val="004F097E"/>
    <w:rsid w:val="004F55DA"/>
    <w:rsid w:val="004F79C7"/>
    <w:rsid w:val="005018D2"/>
    <w:rsid w:val="00502010"/>
    <w:rsid w:val="005102B9"/>
    <w:rsid w:val="005120F3"/>
    <w:rsid w:val="00514357"/>
    <w:rsid w:val="00514AA0"/>
    <w:rsid w:val="00520441"/>
    <w:rsid w:val="005223AF"/>
    <w:rsid w:val="00527DA4"/>
    <w:rsid w:val="00530057"/>
    <w:rsid w:val="005370CC"/>
    <w:rsid w:val="00537A99"/>
    <w:rsid w:val="00540CF2"/>
    <w:rsid w:val="00541B8E"/>
    <w:rsid w:val="005562E9"/>
    <w:rsid w:val="00560D22"/>
    <w:rsid w:val="00561898"/>
    <w:rsid w:val="0058355A"/>
    <w:rsid w:val="00585970"/>
    <w:rsid w:val="00587326"/>
    <w:rsid w:val="005A3E76"/>
    <w:rsid w:val="005A79AD"/>
    <w:rsid w:val="005A7CEA"/>
    <w:rsid w:val="005B7886"/>
    <w:rsid w:val="005C5BD0"/>
    <w:rsid w:val="005C6344"/>
    <w:rsid w:val="005C719C"/>
    <w:rsid w:val="005D4D3B"/>
    <w:rsid w:val="005D50FC"/>
    <w:rsid w:val="005E3D11"/>
    <w:rsid w:val="005F6F88"/>
    <w:rsid w:val="005F75F9"/>
    <w:rsid w:val="006040A2"/>
    <w:rsid w:val="006107D4"/>
    <w:rsid w:val="00612164"/>
    <w:rsid w:val="0062263D"/>
    <w:rsid w:val="006229A4"/>
    <w:rsid w:val="006253BE"/>
    <w:rsid w:val="006268D8"/>
    <w:rsid w:val="00627BCB"/>
    <w:rsid w:val="00627D99"/>
    <w:rsid w:val="00630569"/>
    <w:rsid w:val="00635E04"/>
    <w:rsid w:val="0064132D"/>
    <w:rsid w:val="00642EBD"/>
    <w:rsid w:val="006472B6"/>
    <w:rsid w:val="0065298B"/>
    <w:rsid w:val="00661606"/>
    <w:rsid w:val="00662606"/>
    <w:rsid w:val="00662826"/>
    <w:rsid w:val="006701FE"/>
    <w:rsid w:val="006876BB"/>
    <w:rsid w:val="006879B7"/>
    <w:rsid w:val="00694241"/>
    <w:rsid w:val="00696034"/>
    <w:rsid w:val="006A21A7"/>
    <w:rsid w:val="006B031F"/>
    <w:rsid w:val="006B0919"/>
    <w:rsid w:val="006B39F6"/>
    <w:rsid w:val="006C032B"/>
    <w:rsid w:val="006C11A8"/>
    <w:rsid w:val="006C48DE"/>
    <w:rsid w:val="006D1A5B"/>
    <w:rsid w:val="006D4BE7"/>
    <w:rsid w:val="006D4CFA"/>
    <w:rsid w:val="006F161C"/>
    <w:rsid w:val="006F5C48"/>
    <w:rsid w:val="006F7C24"/>
    <w:rsid w:val="0070408D"/>
    <w:rsid w:val="00704230"/>
    <w:rsid w:val="007059ED"/>
    <w:rsid w:val="00716A15"/>
    <w:rsid w:val="00737042"/>
    <w:rsid w:val="007420F6"/>
    <w:rsid w:val="00746BFC"/>
    <w:rsid w:val="00763F00"/>
    <w:rsid w:val="00767D05"/>
    <w:rsid w:val="007727BF"/>
    <w:rsid w:val="00785FC7"/>
    <w:rsid w:val="00790006"/>
    <w:rsid w:val="007A5F3D"/>
    <w:rsid w:val="007B54DF"/>
    <w:rsid w:val="007B5A25"/>
    <w:rsid w:val="007C1270"/>
    <w:rsid w:val="007C4BBA"/>
    <w:rsid w:val="007D1292"/>
    <w:rsid w:val="007D351F"/>
    <w:rsid w:val="007D696E"/>
    <w:rsid w:val="007E14B8"/>
    <w:rsid w:val="007E7C57"/>
    <w:rsid w:val="007F3C0C"/>
    <w:rsid w:val="007F56ED"/>
    <w:rsid w:val="007F606C"/>
    <w:rsid w:val="008034EB"/>
    <w:rsid w:val="0081043B"/>
    <w:rsid w:val="00811B49"/>
    <w:rsid w:val="00814FC2"/>
    <w:rsid w:val="00816D2F"/>
    <w:rsid w:val="0082474C"/>
    <w:rsid w:val="00830C23"/>
    <w:rsid w:val="0083495E"/>
    <w:rsid w:val="00836ED1"/>
    <w:rsid w:val="00843CDC"/>
    <w:rsid w:val="00844D67"/>
    <w:rsid w:val="00847F23"/>
    <w:rsid w:val="00853995"/>
    <w:rsid w:val="00862320"/>
    <w:rsid w:val="00866BF4"/>
    <w:rsid w:val="008764F8"/>
    <w:rsid w:val="00883C09"/>
    <w:rsid w:val="00887FF6"/>
    <w:rsid w:val="008A579C"/>
    <w:rsid w:val="008E1221"/>
    <w:rsid w:val="008F06FD"/>
    <w:rsid w:val="008F31FF"/>
    <w:rsid w:val="009037D1"/>
    <w:rsid w:val="00904392"/>
    <w:rsid w:val="009142AD"/>
    <w:rsid w:val="00930EC6"/>
    <w:rsid w:val="00934880"/>
    <w:rsid w:val="00937494"/>
    <w:rsid w:val="009464BD"/>
    <w:rsid w:val="00946E2A"/>
    <w:rsid w:val="009472CE"/>
    <w:rsid w:val="0094738F"/>
    <w:rsid w:val="00957EAA"/>
    <w:rsid w:val="00963C86"/>
    <w:rsid w:val="00963D72"/>
    <w:rsid w:val="009742B8"/>
    <w:rsid w:val="00983D07"/>
    <w:rsid w:val="00991465"/>
    <w:rsid w:val="0099686A"/>
    <w:rsid w:val="009B0D63"/>
    <w:rsid w:val="009B1302"/>
    <w:rsid w:val="009B451A"/>
    <w:rsid w:val="009B4979"/>
    <w:rsid w:val="009B57BF"/>
    <w:rsid w:val="009C7AC8"/>
    <w:rsid w:val="009D0A43"/>
    <w:rsid w:val="009E030E"/>
    <w:rsid w:val="009E1BCE"/>
    <w:rsid w:val="009E5A26"/>
    <w:rsid w:val="009F63D5"/>
    <w:rsid w:val="00A02987"/>
    <w:rsid w:val="00A0585D"/>
    <w:rsid w:val="00A1530C"/>
    <w:rsid w:val="00A3228B"/>
    <w:rsid w:val="00A3283E"/>
    <w:rsid w:val="00A4041D"/>
    <w:rsid w:val="00A46AAE"/>
    <w:rsid w:val="00A51590"/>
    <w:rsid w:val="00A61F07"/>
    <w:rsid w:val="00A65C39"/>
    <w:rsid w:val="00A75436"/>
    <w:rsid w:val="00A81E92"/>
    <w:rsid w:val="00A977AC"/>
    <w:rsid w:val="00AA0DEA"/>
    <w:rsid w:val="00AB551D"/>
    <w:rsid w:val="00AC0EC9"/>
    <w:rsid w:val="00AD1081"/>
    <w:rsid w:val="00AE3DCB"/>
    <w:rsid w:val="00B002B2"/>
    <w:rsid w:val="00B02903"/>
    <w:rsid w:val="00B054C7"/>
    <w:rsid w:val="00B11B35"/>
    <w:rsid w:val="00B17E94"/>
    <w:rsid w:val="00B22234"/>
    <w:rsid w:val="00B37F7B"/>
    <w:rsid w:val="00B41FB0"/>
    <w:rsid w:val="00B52AA6"/>
    <w:rsid w:val="00B669B9"/>
    <w:rsid w:val="00B72CA7"/>
    <w:rsid w:val="00B7510F"/>
    <w:rsid w:val="00B76AB6"/>
    <w:rsid w:val="00B77720"/>
    <w:rsid w:val="00B810BF"/>
    <w:rsid w:val="00B814F6"/>
    <w:rsid w:val="00B90A8C"/>
    <w:rsid w:val="00B9236F"/>
    <w:rsid w:val="00B95285"/>
    <w:rsid w:val="00BA404C"/>
    <w:rsid w:val="00BD1D72"/>
    <w:rsid w:val="00BD752A"/>
    <w:rsid w:val="00BE5EA8"/>
    <w:rsid w:val="00BF7DAD"/>
    <w:rsid w:val="00C0285F"/>
    <w:rsid w:val="00C110D4"/>
    <w:rsid w:val="00C17928"/>
    <w:rsid w:val="00C2581F"/>
    <w:rsid w:val="00C25948"/>
    <w:rsid w:val="00C43B0F"/>
    <w:rsid w:val="00C45154"/>
    <w:rsid w:val="00C47C59"/>
    <w:rsid w:val="00C53A6A"/>
    <w:rsid w:val="00C55A29"/>
    <w:rsid w:val="00C62542"/>
    <w:rsid w:val="00C62EE0"/>
    <w:rsid w:val="00C64C9C"/>
    <w:rsid w:val="00C67E18"/>
    <w:rsid w:val="00C73297"/>
    <w:rsid w:val="00C900A1"/>
    <w:rsid w:val="00C904AE"/>
    <w:rsid w:val="00CA0E51"/>
    <w:rsid w:val="00CA6E76"/>
    <w:rsid w:val="00CA6EBF"/>
    <w:rsid w:val="00CB05CE"/>
    <w:rsid w:val="00CD158A"/>
    <w:rsid w:val="00CE2B52"/>
    <w:rsid w:val="00CE5E74"/>
    <w:rsid w:val="00CE72F0"/>
    <w:rsid w:val="00CF670E"/>
    <w:rsid w:val="00D0626B"/>
    <w:rsid w:val="00D22577"/>
    <w:rsid w:val="00D26BB6"/>
    <w:rsid w:val="00D32492"/>
    <w:rsid w:val="00D53696"/>
    <w:rsid w:val="00D53BEC"/>
    <w:rsid w:val="00D54854"/>
    <w:rsid w:val="00D631FF"/>
    <w:rsid w:val="00D65964"/>
    <w:rsid w:val="00D7744E"/>
    <w:rsid w:val="00D86753"/>
    <w:rsid w:val="00D87CCF"/>
    <w:rsid w:val="00D96749"/>
    <w:rsid w:val="00DA1199"/>
    <w:rsid w:val="00DA4C36"/>
    <w:rsid w:val="00DA6C0C"/>
    <w:rsid w:val="00DB1D55"/>
    <w:rsid w:val="00DB392C"/>
    <w:rsid w:val="00DC2127"/>
    <w:rsid w:val="00DE02C2"/>
    <w:rsid w:val="00DE60A0"/>
    <w:rsid w:val="00DE6738"/>
    <w:rsid w:val="00DF3432"/>
    <w:rsid w:val="00DF71C2"/>
    <w:rsid w:val="00E02D46"/>
    <w:rsid w:val="00E32731"/>
    <w:rsid w:val="00E42BAB"/>
    <w:rsid w:val="00E4498A"/>
    <w:rsid w:val="00E60607"/>
    <w:rsid w:val="00E66F5C"/>
    <w:rsid w:val="00E71EFD"/>
    <w:rsid w:val="00E75077"/>
    <w:rsid w:val="00E75784"/>
    <w:rsid w:val="00E84EA2"/>
    <w:rsid w:val="00E959B4"/>
    <w:rsid w:val="00EA2E0E"/>
    <w:rsid w:val="00EB1D2B"/>
    <w:rsid w:val="00EC4C7A"/>
    <w:rsid w:val="00EE5D20"/>
    <w:rsid w:val="00EF335A"/>
    <w:rsid w:val="00F01F3F"/>
    <w:rsid w:val="00F147B2"/>
    <w:rsid w:val="00F25E7F"/>
    <w:rsid w:val="00F30E4A"/>
    <w:rsid w:val="00F41DDA"/>
    <w:rsid w:val="00F52D72"/>
    <w:rsid w:val="00F5541A"/>
    <w:rsid w:val="00F61D6D"/>
    <w:rsid w:val="00F628D6"/>
    <w:rsid w:val="00F65B69"/>
    <w:rsid w:val="00F72E0C"/>
    <w:rsid w:val="00F85C86"/>
    <w:rsid w:val="00F951FF"/>
    <w:rsid w:val="00FA04A1"/>
    <w:rsid w:val="00FA24E3"/>
    <w:rsid w:val="00FB2A65"/>
    <w:rsid w:val="00FB5A93"/>
    <w:rsid w:val="00FC097A"/>
    <w:rsid w:val="00FC41D0"/>
    <w:rsid w:val="00FC5DB5"/>
    <w:rsid w:val="00FD77CA"/>
    <w:rsid w:val="00FE1C0C"/>
    <w:rsid w:val="00F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8DFBD5-A676-4CF2-AC21-893E9E2E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6"/>
      <w:szCs w:val="16"/>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rFonts w:cs="Arial"/>
      <w:b/>
      <w:bCs/>
      <w:sz w:val="14"/>
    </w:rPr>
  </w:style>
  <w:style w:type="paragraph" w:styleId="Heading5">
    <w:name w:val="heading 5"/>
    <w:basedOn w:val="Normal"/>
    <w:next w:val="Normal"/>
    <w:qFormat/>
    <w:pPr>
      <w:keepNext/>
      <w:jc w:val="center"/>
      <w:outlineLvl w:val="4"/>
    </w:pPr>
    <w:rPr>
      <w:b/>
      <w:color w:val="FFFFFF"/>
    </w:rPr>
  </w:style>
  <w:style w:type="paragraph" w:styleId="Heading7">
    <w:name w:val="heading 7"/>
    <w:basedOn w:val="Normal"/>
    <w:next w:val="Normal"/>
    <w:qFormat/>
    <w:pPr>
      <w:keepNext/>
      <w:outlineLvl w:val="6"/>
    </w:pPr>
    <w:rPr>
      <w:b/>
      <w:bCs/>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 w:val="20"/>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rPr>
      <w:sz w:val="20"/>
    </w:rPr>
  </w:style>
  <w:style w:type="paragraph" w:customStyle="1" w:styleId="mybullet">
    <w:name w:val="mybullet"/>
    <w:aliases w:val="mb"/>
    <w:basedOn w:val="Normal"/>
    <w:pPr>
      <w:numPr>
        <w:numId w:val="29"/>
      </w:numPr>
      <w:spacing w:after="120"/>
    </w:pPr>
    <w:rPr>
      <w:sz w:val="18"/>
    </w:rPr>
  </w:style>
  <w:style w:type="paragraph" w:customStyle="1" w:styleId="mysubheading">
    <w:name w:val="mysubheading"/>
    <w:aliases w:val="msb"/>
    <w:basedOn w:val="Normal"/>
    <w:pPr>
      <w:tabs>
        <w:tab w:val="left" w:pos="0"/>
      </w:tabs>
      <w:spacing w:before="120" w:after="120"/>
    </w:pPr>
    <w:rPr>
      <w:b/>
      <w:sz w:val="18"/>
    </w:rPr>
  </w:style>
  <w:style w:type="character" w:styleId="Hyperlink">
    <w:name w:val="Hyperlink"/>
    <w:rPr>
      <w:rFonts w:cs="Times New Roman"/>
      <w:color w:val="0000FF"/>
      <w:u w:val="single"/>
    </w:rPr>
  </w:style>
  <w:style w:type="paragraph" w:styleId="NormalWeb">
    <w:name w:val="Normal (Web)"/>
    <w:basedOn w:val="Normal"/>
    <w:pPr>
      <w:spacing w:before="100" w:beforeAutospacing="1" w:after="100" w:afterAutospacing="1"/>
    </w:pPr>
    <w:rPr>
      <w:rFonts w:ascii="Verdana" w:eastAsia="Arial Unicode MS" w:hAnsi="Verdana" w:cs="Arial Unicode MS"/>
      <w:sz w:val="19"/>
      <w:szCs w:val="19"/>
    </w:rPr>
  </w:style>
  <w:style w:type="character" w:styleId="Strong">
    <w:name w:val="Strong"/>
    <w:qFormat/>
    <w:rPr>
      <w:rFonts w:cs="Times New Roman"/>
      <w:b/>
      <w:bCs/>
    </w:rPr>
  </w:style>
  <w:style w:type="character" w:styleId="FollowedHyperlink">
    <w:name w:val="FollowedHyperlink"/>
    <w:rPr>
      <w:rFonts w:cs="Times New Roman"/>
      <w:color w:val="800080"/>
      <w:u w:val="single"/>
    </w:rPr>
  </w:style>
  <w:style w:type="paragraph" w:styleId="FootnoteText">
    <w:name w:val="footnote text"/>
    <w:basedOn w:val="Normal"/>
    <w:semiHidden/>
    <w:rPr>
      <w:sz w:val="20"/>
    </w:rPr>
  </w:style>
  <w:style w:type="character" w:styleId="FootnoteReference">
    <w:name w:val="footnote reference"/>
    <w:semiHidden/>
    <w:rPr>
      <w:rFonts w:cs="Times New Roman"/>
      <w:vertAlign w:val="superscript"/>
    </w:rPr>
  </w:style>
  <w:style w:type="paragraph" w:styleId="BalloonText">
    <w:name w:val="Balloon Text"/>
    <w:basedOn w:val="Normal"/>
    <w:semiHidden/>
    <w:rsid w:val="004B2C2C"/>
    <w:rPr>
      <w:rFonts w:ascii="Tahoma" w:hAnsi="Tahoma" w:cs="Tahoma"/>
    </w:rPr>
  </w:style>
  <w:style w:type="character" w:customStyle="1" w:styleId="FooterChar">
    <w:name w:val="Footer Char"/>
    <w:link w:val="Footer"/>
    <w:uiPriority w:val="99"/>
    <w:rsid w:val="009472CE"/>
    <w:rPr>
      <w:rFonts w:ascii="Arial" w:hAnsi="Arial"/>
      <w:szCs w:val="16"/>
    </w:rPr>
  </w:style>
  <w:style w:type="character" w:styleId="Emphasis">
    <w:name w:val="Emphasis"/>
    <w:qFormat/>
    <w:rsid w:val="002124CB"/>
    <w:rPr>
      <w:i/>
      <w:iCs/>
    </w:rPr>
  </w:style>
  <w:style w:type="character" w:customStyle="1" w:styleId="HeaderChar">
    <w:name w:val="Header Char"/>
    <w:link w:val="Header"/>
    <w:locked/>
    <w:rsid w:val="002124CB"/>
    <w:rPr>
      <w:rFonts w:ascii="Arial" w:hAnsi="Arial"/>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l.gov/whd/overtime/fs17g_salary.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l.gov/whd/overtime/fs17g_salar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r.vcu.edu/about/our-staff/hr-consultants-and-oper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whd/overtime/fs17g_salary.pdf" TargetMode="External"/><Relationship Id="rId5" Type="http://schemas.openxmlformats.org/officeDocument/2006/relationships/webSettings" Target="webSettings.xml"/><Relationship Id="rId15" Type="http://schemas.openxmlformats.org/officeDocument/2006/relationships/hyperlink" Target="https://www.dol.gov/whd/flsa/" TargetMode="External"/><Relationship Id="rId10" Type="http://schemas.openxmlformats.org/officeDocument/2006/relationships/hyperlink" Target="https://www.dol.gov/whd/overtime/fs17g_salary.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hr.vcu.edu/about/our-staff/hr-consultants-and-operations/" TargetMode="External"/><Relationship Id="rId14" Type="http://schemas.openxmlformats.org/officeDocument/2006/relationships/hyperlink" Target="https://www.dol.gov/whd/overtime/fs17g_sal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2E2FB-719F-42FD-8EB4-44DEBA6A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Revised 12/21/2000</vt:lpstr>
    </vt:vector>
  </TitlesOfParts>
  <Company>Virginia Commonwealth University</Company>
  <LinksUpToDate>false</LinksUpToDate>
  <CharactersWithSpaces>8187</CharactersWithSpaces>
  <SharedDoc>false</SharedDoc>
  <HLinks>
    <vt:vector size="60" baseType="variant">
      <vt:variant>
        <vt:i4>1245279</vt:i4>
      </vt:variant>
      <vt:variant>
        <vt:i4>201</vt:i4>
      </vt:variant>
      <vt:variant>
        <vt:i4>0</vt:i4>
      </vt:variant>
      <vt:variant>
        <vt:i4>5</vt:i4>
      </vt:variant>
      <vt:variant>
        <vt:lpwstr>http://hr.vcu.edu/about/our-staff/hr-consultants-and-operations/</vt:lpwstr>
      </vt:variant>
      <vt:variant>
        <vt:lpwstr/>
      </vt:variant>
      <vt:variant>
        <vt:i4>4456520</vt:i4>
      </vt:variant>
      <vt:variant>
        <vt:i4>198</vt:i4>
      </vt:variant>
      <vt:variant>
        <vt:i4>0</vt:i4>
      </vt:variant>
      <vt:variant>
        <vt:i4>5</vt:i4>
      </vt:variant>
      <vt:variant>
        <vt:lpwstr>http://www.dol.gov/compliance/laws/comp-flsa.htm</vt:lpwstr>
      </vt:variant>
      <vt:variant>
        <vt:lpwstr/>
      </vt:variant>
      <vt:variant>
        <vt:i4>7798784</vt:i4>
      </vt:variant>
      <vt:variant>
        <vt:i4>195</vt:i4>
      </vt:variant>
      <vt:variant>
        <vt:i4>0</vt:i4>
      </vt:variant>
      <vt:variant>
        <vt:i4>5</vt:i4>
      </vt:variant>
      <vt:variant>
        <vt:lpwstr>http://www.dol.gov/whd/regs/compliance/fairpay/fs17g_salary.pdf</vt:lpwstr>
      </vt:variant>
      <vt:variant>
        <vt:lpwstr/>
      </vt:variant>
      <vt:variant>
        <vt:i4>7798784</vt:i4>
      </vt:variant>
      <vt:variant>
        <vt:i4>192</vt:i4>
      </vt:variant>
      <vt:variant>
        <vt:i4>0</vt:i4>
      </vt:variant>
      <vt:variant>
        <vt:i4>5</vt:i4>
      </vt:variant>
      <vt:variant>
        <vt:lpwstr>http://www.dol.gov/whd/regs/compliance/fairpay/fs17g_salary.pdf</vt:lpwstr>
      </vt:variant>
      <vt:variant>
        <vt:lpwstr/>
      </vt:variant>
      <vt:variant>
        <vt:i4>7798784</vt:i4>
      </vt:variant>
      <vt:variant>
        <vt:i4>189</vt:i4>
      </vt:variant>
      <vt:variant>
        <vt:i4>0</vt:i4>
      </vt:variant>
      <vt:variant>
        <vt:i4>5</vt:i4>
      </vt:variant>
      <vt:variant>
        <vt:lpwstr>http://www.dol.gov/whd/regs/compliance/fairpay/fs17g_salary.pdf</vt:lpwstr>
      </vt:variant>
      <vt:variant>
        <vt:lpwstr/>
      </vt:variant>
      <vt:variant>
        <vt:i4>7798784</vt:i4>
      </vt:variant>
      <vt:variant>
        <vt:i4>186</vt:i4>
      </vt:variant>
      <vt:variant>
        <vt:i4>0</vt:i4>
      </vt:variant>
      <vt:variant>
        <vt:i4>5</vt:i4>
      </vt:variant>
      <vt:variant>
        <vt:lpwstr>http://www.dol.gov/whd/regs/compliance/fairpay/fs17g_salary.pdf</vt:lpwstr>
      </vt:variant>
      <vt:variant>
        <vt:lpwstr/>
      </vt:variant>
      <vt:variant>
        <vt:i4>7798784</vt:i4>
      </vt:variant>
      <vt:variant>
        <vt:i4>183</vt:i4>
      </vt:variant>
      <vt:variant>
        <vt:i4>0</vt:i4>
      </vt:variant>
      <vt:variant>
        <vt:i4>5</vt:i4>
      </vt:variant>
      <vt:variant>
        <vt:lpwstr>http://www.dol.gov/whd/regs/compliance/fairpay/fs17g_salary.pdf</vt:lpwstr>
      </vt:variant>
      <vt:variant>
        <vt:lpwstr/>
      </vt:variant>
      <vt:variant>
        <vt:i4>5242944</vt:i4>
      </vt:variant>
      <vt:variant>
        <vt:i4>84</vt:i4>
      </vt:variant>
      <vt:variant>
        <vt:i4>0</vt:i4>
      </vt:variant>
      <vt:variant>
        <vt:i4>5</vt:i4>
      </vt:variant>
      <vt:variant>
        <vt:lpwstr>http://hr.vcu.edu/media/hr/documents/PAF.xlsx</vt:lpwstr>
      </vt:variant>
      <vt:variant>
        <vt:lpwstr/>
      </vt:variant>
      <vt:variant>
        <vt:i4>1245279</vt:i4>
      </vt:variant>
      <vt:variant>
        <vt:i4>3</vt:i4>
      </vt:variant>
      <vt:variant>
        <vt:i4>0</vt:i4>
      </vt:variant>
      <vt:variant>
        <vt:i4>5</vt:i4>
      </vt:variant>
      <vt:variant>
        <vt:lpwstr>http://hr.vcu.edu/about/our-staff/hr-consultants-and-operations/</vt:lpwstr>
      </vt:variant>
      <vt:variant>
        <vt:lpwstr/>
      </vt:variant>
      <vt:variant>
        <vt:i4>7274550</vt:i4>
      </vt:variant>
      <vt:variant>
        <vt:i4>0</vt:i4>
      </vt:variant>
      <vt:variant>
        <vt:i4>0</vt:i4>
      </vt:variant>
      <vt:variant>
        <vt:i4>5</vt:i4>
      </vt:variant>
      <vt:variant>
        <vt:lpwstr>http://www.assurance.vcu.edu/Policy Library/Overtime Guidelines.pdf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12/21/2000</dc:title>
  <dc:subject/>
  <dc:creator>jhenderson</dc:creator>
  <cp:keywords/>
  <cp:lastModifiedBy>Danielle N Hairston</cp:lastModifiedBy>
  <cp:revision>2</cp:revision>
  <cp:lastPrinted>2016-04-12T13:28:00Z</cp:lastPrinted>
  <dcterms:created xsi:type="dcterms:W3CDTF">2017-07-07T12:56:00Z</dcterms:created>
  <dcterms:modified xsi:type="dcterms:W3CDTF">2017-07-07T12:56:00Z</dcterms:modified>
</cp:coreProperties>
</file>